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139AC" w14:textId="52A6636B" w:rsidR="006F13B7" w:rsidRDefault="006F13B7" w:rsidP="006F13B7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523244">
        <w:rPr>
          <w:rFonts w:ascii="黑体" w:eastAsia="黑体" w:hAnsi="黑体" w:cs="Times New Roman" w:hint="eastAsia"/>
          <w:sz w:val="32"/>
          <w:szCs w:val="32"/>
        </w:rPr>
        <w:t>附件</w:t>
      </w:r>
      <w:r w:rsidRPr="00523244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5440EE51" w14:textId="77777777" w:rsidR="006F13B7" w:rsidRPr="00523244" w:rsidRDefault="006F13B7" w:rsidP="006F13B7">
      <w:pPr>
        <w:spacing w:line="600" w:lineRule="exact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3FFE2FC9" w14:textId="77777777" w:rsidR="006F13B7" w:rsidRPr="00523244" w:rsidRDefault="006F13B7" w:rsidP="006F13B7">
      <w:pPr>
        <w:spacing w:line="60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bookmarkStart w:id="0" w:name="_GoBack"/>
      <w:r w:rsidRPr="00523244">
        <w:rPr>
          <w:rFonts w:ascii="宋体" w:eastAsia="宋体" w:hAnsi="宋体" w:cs="Times New Roman"/>
          <w:b/>
          <w:bCs/>
          <w:sz w:val="44"/>
          <w:szCs w:val="44"/>
        </w:rPr>
        <w:t>公立医院综合改革示范工作考评指标表</w:t>
      </w:r>
    </w:p>
    <w:bookmarkEnd w:id="0"/>
    <w:p w14:paraId="157C039F" w14:textId="77777777" w:rsidR="006F13B7" w:rsidRPr="00523244" w:rsidRDefault="006F13B7" w:rsidP="006F13B7">
      <w:pPr>
        <w:spacing w:line="60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r w:rsidRPr="00523244">
        <w:rPr>
          <w:rFonts w:ascii="楷体_GB2312" w:eastAsia="楷体_GB2312" w:hAnsi="Times New Roman" w:cs="Times New Roman"/>
          <w:sz w:val="32"/>
          <w:szCs w:val="32"/>
        </w:rPr>
        <w:t>（最终得分按满分</w:t>
      </w:r>
      <w:r w:rsidRPr="00523244">
        <w:rPr>
          <w:rFonts w:ascii="Times New Roman" w:eastAsia="楷体_GB2312" w:hAnsi="Times New Roman" w:cs="Times New Roman"/>
          <w:sz w:val="32"/>
          <w:szCs w:val="32"/>
        </w:rPr>
        <w:t>30</w:t>
      </w:r>
      <w:r w:rsidRPr="00523244">
        <w:rPr>
          <w:rFonts w:ascii="楷体_GB2312" w:eastAsia="楷体_GB2312" w:hAnsi="Times New Roman" w:cs="Times New Roman"/>
          <w:sz w:val="32"/>
          <w:szCs w:val="32"/>
        </w:rPr>
        <w:t>分进行标化）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076"/>
        <w:gridCol w:w="536"/>
        <w:gridCol w:w="536"/>
        <w:gridCol w:w="536"/>
      </w:tblGrid>
      <w:tr w:rsidR="006F13B7" w:rsidRPr="00523244" w14:paraId="43C2F6B8" w14:textId="77777777" w:rsidTr="006F13B7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6D2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C8A4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指标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E097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权重</w:t>
            </w:r>
          </w:p>
        </w:tc>
      </w:tr>
      <w:tr w:rsidR="006F13B7" w:rsidRPr="00523244" w14:paraId="6255BD65" w14:textId="77777777" w:rsidTr="006F13B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BFF8" w14:textId="77777777" w:rsidR="006F13B7" w:rsidRPr="00523244" w:rsidRDefault="006F13B7" w:rsidP="003009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5FBE" w14:textId="77777777" w:rsidR="006F13B7" w:rsidRPr="00523244" w:rsidRDefault="006F13B7" w:rsidP="0030090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BCE9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1C05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E2CD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黑体" w:hAnsi="仿宋" w:cs="宋体" w:hint="eastAsia"/>
                <w:sz w:val="32"/>
                <w:szCs w:val="32"/>
              </w:rPr>
              <w:t>差</w:t>
            </w:r>
          </w:p>
        </w:tc>
      </w:tr>
      <w:tr w:rsidR="006F13B7" w:rsidRPr="00523244" w14:paraId="463CFF6D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AD40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36C2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建立强有力的公立医院综合改革领导体制和推动机制。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8764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FC23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D1BC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1BD02FF1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C22E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206D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持续深化医疗服务价格改革。抓住开展药品耗材集中采购、取消医用耗材加成等改革窗口期，稳妥有序调整医疗服务价格，提高医疗服务收入占医疗收入的比例。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B489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DBC9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9D24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64BFCCC4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FD6E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265F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深入推进公立医院薪酬制度改革。落实“两个允许”要求，改革完善公立医院薪酬总量核定办法，改革完善公立医院内部薪酬分配和绩效考核办法。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FA4E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5C79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57B81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5CE72BC9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14B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07EA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加快推进以按病种付费为主的多元复合式</w:t>
            </w:r>
            <w:proofErr w:type="gramStart"/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医</w:t>
            </w:r>
            <w:proofErr w:type="gramEnd"/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保支付方式改革。合理确定、动态调整</w:t>
            </w:r>
            <w:proofErr w:type="gramStart"/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医</w:t>
            </w:r>
            <w:proofErr w:type="gramEnd"/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保基金总额预算指标和按病种付费等的支付标准。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624A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942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53DE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7401EC79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AA71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28486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加快建立健全现代医院管理制度。加强公立医院党的建设，落实党委领导下的院长负责制，制定医院章程，强化医院内部运</w:t>
            </w: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lastRenderedPageBreak/>
              <w:t>营管理，</w:t>
            </w:r>
            <w:r w:rsidRPr="0052324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持续</w:t>
            </w: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改善医疗服务。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C97F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C52F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70D2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1D18F834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C30A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B76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推进城市医疗集团和县域医疗</w:t>
            </w:r>
            <w:r w:rsidRPr="0052324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卫生</w:t>
            </w: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共同体建设，对紧密型医疗联合体实行医保总额付费，加强监督考核，结余留用、合理超支分担。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6384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9AE5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F1CC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</w:tr>
      <w:tr w:rsidR="006F13B7" w:rsidRPr="00523244" w14:paraId="78F8466E" w14:textId="77777777" w:rsidTr="006F13B7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953E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47C3" w14:textId="77777777" w:rsidR="006F13B7" w:rsidRPr="00523244" w:rsidRDefault="006F13B7" w:rsidP="0030090F">
            <w:pPr>
              <w:spacing w:line="6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公立医院</w:t>
            </w:r>
            <w:r w:rsidRPr="0052324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综合</w:t>
            </w: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改革其他方面有突出进展和成效</w:t>
            </w:r>
            <w:r w:rsidRPr="00523244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CE51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E866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44E8" w14:textId="77777777" w:rsidR="006F13B7" w:rsidRPr="00523244" w:rsidRDefault="006F13B7" w:rsidP="0030090F">
            <w:pPr>
              <w:spacing w:line="6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523244">
              <w:rPr>
                <w:rFonts w:ascii="仿宋" w:eastAsia="仿宋_GB2312" w:hAnsi="仿宋" w:cs="宋体" w:hint="eastAsia"/>
                <w:sz w:val="32"/>
                <w:szCs w:val="32"/>
              </w:rPr>
              <w:t>0</w:t>
            </w:r>
          </w:p>
        </w:tc>
      </w:tr>
    </w:tbl>
    <w:p w14:paraId="70F32E43" w14:textId="77777777" w:rsidR="001C1B23" w:rsidRDefault="001C1B23"/>
    <w:sectPr w:rsidR="001C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04CB" w14:textId="77777777" w:rsidR="007E6262" w:rsidRDefault="007E6262" w:rsidP="006F13B7">
      <w:r>
        <w:separator/>
      </w:r>
    </w:p>
  </w:endnote>
  <w:endnote w:type="continuationSeparator" w:id="0">
    <w:p w14:paraId="1C81A169" w14:textId="77777777" w:rsidR="007E6262" w:rsidRDefault="007E6262" w:rsidP="006F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2D71C" w14:textId="77777777" w:rsidR="007E6262" w:rsidRDefault="007E6262" w:rsidP="006F13B7">
      <w:r>
        <w:separator/>
      </w:r>
    </w:p>
  </w:footnote>
  <w:footnote w:type="continuationSeparator" w:id="0">
    <w:p w14:paraId="0D5C655D" w14:textId="77777777" w:rsidR="007E6262" w:rsidRDefault="007E6262" w:rsidP="006F1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51"/>
    <w:rsid w:val="001C1B23"/>
    <w:rsid w:val="0042376E"/>
    <w:rsid w:val="00426351"/>
    <w:rsid w:val="006F13B7"/>
    <w:rsid w:val="007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2D51B"/>
  <w15:chartTrackingRefBased/>
  <w15:docId w15:val="{5DD3167E-2D3A-47BE-B6BF-4021939F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13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1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13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254</Characters>
  <Application>Microsoft Office Word</Application>
  <DocSecurity>0</DocSecurity>
  <Lines>25</Lines>
  <Paragraphs>46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2021-01-13T03:06:00Z</dcterms:created>
  <dcterms:modified xsi:type="dcterms:W3CDTF">2021-01-13T03:06:00Z</dcterms:modified>
</cp:coreProperties>
</file>