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AEF" w:rsidRDefault="009E1AEF" w:rsidP="009E1AEF">
      <w:pPr>
        <w:pStyle w:val="1"/>
        <w:jc w:val="center"/>
        <w:rPr>
          <w:rFonts w:hint="eastAsia"/>
          <w:sz w:val="32"/>
          <w:szCs w:val="32"/>
        </w:rPr>
      </w:pPr>
      <w:bookmarkStart w:id="0" w:name="_Toc345403622"/>
      <w:r>
        <w:rPr>
          <w:rFonts w:hint="eastAsia"/>
          <w:sz w:val="32"/>
          <w:szCs w:val="32"/>
        </w:rPr>
        <w:t>第八部分医保体检中心管理工作制度</w:t>
      </w:r>
      <w:bookmarkEnd w:id="0"/>
    </w:p>
    <w:p w:rsidR="009E1AEF" w:rsidRDefault="009E1AEF" w:rsidP="009E1AEF">
      <w:pPr>
        <w:pStyle w:val="2"/>
        <w:jc w:val="center"/>
        <w:rPr>
          <w:rFonts w:ascii="华文仿宋" w:eastAsia="华文仿宋" w:hAnsi="华文仿宋" w:cs="华文仿宋" w:hint="eastAsia"/>
          <w:sz w:val="28"/>
          <w:szCs w:val="28"/>
        </w:rPr>
      </w:pPr>
      <w:bookmarkStart w:id="1" w:name="_Toc345403623"/>
      <w:r>
        <w:rPr>
          <w:rFonts w:ascii="华文仿宋" w:eastAsia="华文仿宋" w:hAnsi="华文仿宋" w:cs="华文仿宋" w:hint="eastAsia"/>
          <w:sz w:val="28"/>
          <w:szCs w:val="28"/>
        </w:rPr>
        <w:t>一次性使用无菌器械及低值卫生耗材采购管理制度</w:t>
      </w:r>
      <w:bookmarkEnd w:id="1"/>
    </w:p>
    <w:p w:rsidR="009E1AEF" w:rsidRDefault="009E1AEF" w:rsidP="009E1AEF">
      <w:pPr>
        <w:ind w:firstLineChars="200" w:firstLine="420"/>
        <w:rPr>
          <w:rFonts w:hint="eastAsia"/>
          <w:color w:val="000000"/>
          <w:szCs w:val="21"/>
        </w:rPr>
      </w:pPr>
      <w:r>
        <w:rPr>
          <w:rFonts w:hint="eastAsia"/>
          <w:color w:val="000000"/>
          <w:szCs w:val="21"/>
        </w:rPr>
        <w:t>一、严格执行《医疗器械监督管理条例》、《一次性使用无菌医疗器械监督管理法》及政府集中采购规定，原则按照云南省省级政府集中招标中标目录进行采购，建立严格的“索证”制度。</w:t>
      </w:r>
    </w:p>
    <w:p w:rsidR="009E1AEF" w:rsidRDefault="009E1AEF" w:rsidP="009E1AEF">
      <w:pPr>
        <w:ind w:firstLineChars="200" w:firstLine="420"/>
        <w:rPr>
          <w:rFonts w:hint="eastAsia"/>
          <w:color w:val="000000"/>
          <w:szCs w:val="21"/>
        </w:rPr>
      </w:pPr>
      <w:r>
        <w:rPr>
          <w:rFonts w:hint="eastAsia"/>
          <w:color w:val="000000"/>
          <w:szCs w:val="21"/>
        </w:rPr>
        <w:t>二、科室新业务需求，云南省省级政府集中招标中标目录中没有所需耗材，科室提出申请报设备科，经设备科、院领导审核批准后，设备科组织值材使用科室、医务科、感染办公室、纪监审室共同调研后与供货商谈判、备案执行。</w:t>
      </w:r>
    </w:p>
    <w:p w:rsidR="009E1AEF" w:rsidRDefault="009E1AEF" w:rsidP="009E1AEF">
      <w:pPr>
        <w:ind w:firstLineChars="200" w:firstLine="420"/>
        <w:rPr>
          <w:rFonts w:hint="eastAsia"/>
          <w:color w:val="000000"/>
          <w:szCs w:val="21"/>
        </w:rPr>
      </w:pPr>
      <w:r>
        <w:rPr>
          <w:rFonts w:hint="eastAsia"/>
          <w:color w:val="000000"/>
          <w:szCs w:val="21"/>
        </w:rPr>
        <w:t>三、一次性注射器、输液器、针头等卫生耗材申请由医院供应室按全院使用情况作出周计划，填写“凤庆县中医医院装备医疗器</w:t>
      </w:r>
      <w:r>
        <w:rPr>
          <w:rFonts w:hint="eastAsia"/>
          <w:color w:val="000000"/>
          <w:szCs w:val="21"/>
        </w:rPr>
        <w:t xml:space="preserve"> </w:t>
      </w:r>
      <w:r>
        <w:rPr>
          <w:rFonts w:hint="eastAsia"/>
          <w:color w:val="000000"/>
          <w:szCs w:val="21"/>
        </w:rPr>
        <w:t>械申请表”申请必须写清楚名称、规格、生产厂家、数量等内容，由供应室护士长签字后交设备科汇总，设备科耗材采购员按汇总清单通知供货商供货。</w:t>
      </w:r>
    </w:p>
    <w:p w:rsidR="009E1AEF" w:rsidRDefault="009E1AEF" w:rsidP="009E1AEF">
      <w:pPr>
        <w:ind w:firstLineChars="200" w:firstLine="420"/>
        <w:rPr>
          <w:rFonts w:hint="eastAsia"/>
          <w:color w:val="000000"/>
          <w:szCs w:val="21"/>
        </w:rPr>
      </w:pPr>
      <w:r>
        <w:rPr>
          <w:rFonts w:hint="eastAsia"/>
          <w:color w:val="000000"/>
          <w:szCs w:val="21"/>
        </w:rPr>
        <w:t>四、各部门必须在每月</w:t>
      </w:r>
      <w:r>
        <w:rPr>
          <w:rFonts w:hint="eastAsia"/>
          <w:color w:val="000000"/>
          <w:szCs w:val="21"/>
        </w:rPr>
        <w:t>25</w:t>
      </w:r>
      <w:r>
        <w:rPr>
          <w:rFonts w:hint="eastAsia"/>
          <w:color w:val="000000"/>
          <w:szCs w:val="21"/>
        </w:rPr>
        <w:t>日前填写下月的常用卫材、低值品及易耗品购置申请表，并由科主任签署意见后交设备科，尽量避免零星采购。</w:t>
      </w:r>
    </w:p>
    <w:p w:rsidR="009E1AEF" w:rsidRDefault="009E1AEF" w:rsidP="009E1AEF">
      <w:pPr>
        <w:ind w:firstLineChars="200" w:firstLine="420"/>
        <w:rPr>
          <w:rFonts w:hint="eastAsia"/>
          <w:color w:val="000000"/>
          <w:szCs w:val="21"/>
        </w:rPr>
      </w:pPr>
      <w:r>
        <w:rPr>
          <w:rFonts w:hint="eastAsia"/>
          <w:color w:val="000000"/>
          <w:szCs w:val="21"/>
        </w:rPr>
        <w:t>五、各科室改用其它品牌一次性耗材或新购进入人体或接触血液、粘膜的一次性耗材（即第三类医疗器械），必须填写出申请材料报感染办及院领导批复后，与云南中医学附属医院装备医疗器械申请表一并交设备办理。</w:t>
      </w:r>
    </w:p>
    <w:p w:rsidR="009E1AEF" w:rsidRDefault="009E1AEF" w:rsidP="009E1AEF">
      <w:pPr>
        <w:ind w:firstLineChars="200" w:firstLine="420"/>
        <w:rPr>
          <w:rFonts w:hint="eastAsia"/>
          <w:color w:val="000000"/>
          <w:szCs w:val="21"/>
        </w:rPr>
      </w:pPr>
      <w:r>
        <w:rPr>
          <w:rFonts w:hint="eastAsia"/>
          <w:color w:val="000000"/>
          <w:szCs w:val="21"/>
        </w:rPr>
        <w:t>六、一次性医疗用品不得重复使用，使用后并按院内感染管理要求处置。</w:t>
      </w:r>
    </w:p>
    <w:p w:rsidR="009E1AEF" w:rsidRDefault="009E1AEF" w:rsidP="009E1AEF">
      <w:pPr>
        <w:ind w:firstLineChars="200" w:firstLine="420"/>
        <w:rPr>
          <w:rFonts w:hint="eastAsia"/>
          <w:color w:val="000000"/>
          <w:szCs w:val="21"/>
        </w:rPr>
      </w:pPr>
      <w:r>
        <w:rPr>
          <w:rFonts w:hint="eastAsia"/>
          <w:color w:val="000000"/>
          <w:szCs w:val="21"/>
        </w:rPr>
        <w:t>七、科室不得擅自购置器械及卫生材料，未经许可不得试用一次性卫生耗材。</w:t>
      </w:r>
    </w:p>
    <w:p w:rsidR="009E1AEF" w:rsidRDefault="009E1AEF" w:rsidP="009E1AEF">
      <w:pPr>
        <w:ind w:firstLineChars="200" w:firstLine="420"/>
        <w:rPr>
          <w:rFonts w:hint="eastAsia"/>
          <w:color w:val="000000"/>
          <w:szCs w:val="21"/>
        </w:rPr>
      </w:pPr>
      <w:r>
        <w:rPr>
          <w:rFonts w:hint="eastAsia"/>
          <w:color w:val="000000"/>
          <w:szCs w:val="21"/>
        </w:rPr>
        <w:t>八、感染管理办公室定期抽检一次性卫生耗材质量标准。</w:t>
      </w:r>
    </w:p>
    <w:p w:rsidR="009E1AEF" w:rsidRDefault="009E1AEF" w:rsidP="009E1AEF">
      <w:pPr>
        <w:pStyle w:val="2"/>
        <w:jc w:val="center"/>
        <w:rPr>
          <w:rFonts w:ascii="华文仿宋" w:eastAsia="华文仿宋" w:hAnsi="华文仿宋" w:cs="华文仿宋" w:hint="eastAsia"/>
          <w:sz w:val="28"/>
          <w:szCs w:val="28"/>
        </w:rPr>
      </w:pPr>
      <w:bookmarkStart w:id="2" w:name="_Toc345403624"/>
      <w:r>
        <w:rPr>
          <w:rFonts w:ascii="华文仿宋" w:eastAsia="华文仿宋" w:hAnsi="华文仿宋" w:cs="华文仿宋" w:hint="eastAsia"/>
          <w:sz w:val="28"/>
          <w:szCs w:val="28"/>
        </w:rPr>
        <w:t>医疗设备正常使用保障制度</w:t>
      </w:r>
      <w:bookmarkEnd w:id="2"/>
    </w:p>
    <w:p w:rsidR="009E1AEF" w:rsidRDefault="009E1AEF" w:rsidP="009E1AEF">
      <w:pPr>
        <w:ind w:firstLineChars="200" w:firstLine="420"/>
        <w:rPr>
          <w:rFonts w:hint="eastAsia"/>
          <w:color w:val="000000"/>
          <w:szCs w:val="21"/>
        </w:rPr>
      </w:pPr>
      <w:r>
        <w:rPr>
          <w:rFonts w:hint="eastAsia"/>
          <w:color w:val="000000"/>
          <w:szCs w:val="21"/>
        </w:rPr>
        <w:t>一、科室对医疗设备必须建立使用管理责任制，指定专人管理．严格使用登记，保证帐、物、卡相符，并保持仪器设备处于良好状态。</w:t>
      </w:r>
    </w:p>
    <w:p w:rsidR="009E1AEF" w:rsidRDefault="009E1AEF" w:rsidP="009E1AEF">
      <w:pPr>
        <w:ind w:firstLineChars="200" w:firstLine="420"/>
        <w:rPr>
          <w:rFonts w:hint="eastAsia"/>
          <w:color w:val="000000"/>
          <w:szCs w:val="21"/>
        </w:rPr>
      </w:pPr>
      <w:r>
        <w:rPr>
          <w:rFonts w:hint="eastAsia"/>
          <w:color w:val="000000"/>
          <w:szCs w:val="21"/>
        </w:rPr>
        <w:t>二、新进仪器设备在使用前需经设备科安装、调试、验收、组织操作、使用培训后方可进行独立使用。未经验收设备或限制使用设备，科室擅自使用或违反使用造成的不良后果科室自己承担。</w:t>
      </w:r>
    </w:p>
    <w:p w:rsidR="009E1AEF" w:rsidRDefault="009E1AEF" w:rsidP="009E1AEF">
      <w:pPr>
        <w:ind w:firstLineChars="200" w:firstLine="420"/>
        <w:rPr>
          <w:rFonts w:hint="eastAsia"/>
          <w:color w:val="000000"/>
          <w:szCs w:val="21"/>
        </w:rPr>
      </w:pPr>
      <w:r>
        <w:rPr>
          <w:rFonts w:hint="eastAsia"/>
          <w:color w:val="000000"/>
          <w:szCs w:val="21"/>
        </w:rPr>
        <w:t>三、设备一旦交付科室后，必须在一个月内投入使用，闲置不用或效益论证虚报的设备将收取增值费和加倍的折旧费，直至投入使用为止；正常使用的设备只收取折旧费。</w:t>
      </w:r>
    </w:p>
    <w:p w:rsidR="009E1AEF" w:rsidRDefault="009E1AEF" w:rsidP="009E1AEF">
      <w:pPr>
        <w:ind w:firstLineChars="200" w:firstLine="420"/>
        <w:rPr>
          <w:rFonts w:hint="eastAsia"/>
          <w:color w:val="000000"/>
          <w:szCs w:val="21"/>
        </w:rPr>
      </w:pPr>
      <w:r>
        <w:rPr>
          <w:rFonts w:hint="eastAsia"/>
          <w:color w:val="000000"/>
          <w:szCs w:val="21"/>
        </w:rPr>
        <w:t>四、仪器设备在投入使用之前，使用部门必须拟定操作规程及使用管理方法表熟悉操作规程的人员不得操作设备。</w:t>
      </w:r>
    </w:p>
    <w:p w:rsidR="009E1AEF" w:rsidRDefault="009E1AEF" w:rsidP="009E1AEF">
      <w:pPr>
        <w:ind w:firstLineChars="200" w:firstLine="420"/>
        <w:rPr>
          <w:rFonts w:hint="eastAsia"/>
          <w:color w:val="000000"/>
          <w:szCs w:val="21"/>
        </w:rPr>
      </w:pPr>
      <w:r>
        <w:rPr>
          <w:rFonts w:hint="eastAsia"/>
          <w:color w:val="000000"/>
          <w:szCs w:val="21"/>
        </w:rPr>
        <w:t>五、任何仪器设备，不得带电搬动、插拔电缆，严禁带故障和超负荷运转，在使用过程中操作人员不得擅自离开，若发生异常必须立即停机查找原因，必要时通知设备维修人员协助检查。仪器损坏需修理的，可按规定报修。</w:t>
      </w:r>
    </w:p>
    <w:p w:rsidR="009E1AEF" w:rsidRDefault="009E1AEF" w:rsidP="009E1AEF">
      <w:pPr>
        <w:ind w:firstLineChars="200" w:firstLine="420"/>
        <w:rPr>
          <w:rFonts w:hint="eastAsia"/>
          <w:color w:val="000000"/>
          <w:szCs w:val="21"/>
        </w:rPr>
      </w:pPr>
      <w:r>
        <w:rPr>
          <w:rFonts w:hint="eastAsia"/>
          <w:color w:val="000000"/>
          <w:szCs w:val="21"/>
        </w:rPr>
        <w:t>六、使用部门必须注意设备的安全和保养，做好防尘防晒、防潮、防震、防腐等工作。</w:t>
      </w:r>
    </w:p>
    <w:p w:rsidR="009E1AEF" w:rsidRDefault="009E1AEF" w:rsidP="009E1AEF">
      <w:pPr>
        <w:ind w:firstLineChars="200" w:firstLine="420"/>
        <w:rPr>
          <w:rFonts w:hint="eastAsia"/>
          <w:color w:val="000000"/>
          <w:szCs w:val="21"/>
        </w:rPr>
      </w:pPr>
      <w:r>
        <w:rPr>
          <w:rFonts w:hint="eastAsia"/>
          <w:color w:val="000000"/>
          <w:szCs w:val="21"/>
        </w:rPr>
        <w:lastRenderedPageBreak/>
        <w:t>七、实习、进修、参观及无关人员未经主管人员允许．不得擅自操作设备，违者必须追究当事人和设备所在部门主管人的责任。</w:t>
      </w:r>
    </w:p>
    <w:p w:rsidR="009E1AEF" w:rsidRDefault="009E1AEF" w:rsidP="009E1AEF">
      <w:pPr>
        <w:ind w:firstLineChars="200" w:firstLine="420"/>
        <w:rPr>
          <w:rFonts w:hint="eastAsia"/>
          <w:color w:val="000000"/>
          <w:szCs w:val="21"/>
        </w:rPr>
      </w:pPr>
      <w:r>
        <w:rPr>
          <w:rFonts w:hint="eastAsia"/>
          <w:color w:val="000000"/>
          <w:szCs w:val="21"/>
        </w:rPr>
        <w:t>八、仪器设备必须保证完整无缺．即使破损零部件必须经设备科鉴定后方可丢弃。</w:t>
      </w:r>
    </w:p>
    <w:p w:rsidR="009E1AEF" w:rsidRDefault="009E1AEF" w:rsidP="009E1AEF">
      <w:pPr>
        <w:ind w:firstLineChars="200" w:firstLine="420"/>
        <w:rPr>
          <w:rFonts w:hint="eastAsia"/>
          <w:color w:val="000000"/>
          <w:szCs w:val="21"/>
        </w:rPr>
      </w:pPr>
      <w:r>
        <w:rPr>
          <w:rFonts w:hint="eastAsia"/>
          <w:color w:val="000000"/>
          <w:szCs w:val="21"/>
        </w:rPr>
        <w:t>九、凡属临床、科研仪器设备，科室间调剂使用，需征得所属科室主任同意，相相互办理交接手续，用完及时交还：对暂时没有使用的设备，所属科室不得借故不许调剂使用。</w:t>
      </w:r>
    </w:p>
    <w:p w:rsidR="009E1AEF" w:rsidRDefault="009E1AEF" w:rsidP="009E1AEF">
      <w:pPr>
        <w:ind w:firstLineChars="200" w:firstLine="420"/>
        <w:rPr>
          <w:rFonts w:hint="eastAsia"/>
          <w:color w:val="000000"/>
          <w:szCs w:val="21"/>
        </w:rPr>
      </w:pPr>
      <w:r>
        <w:rPr>
          <w:rFonts w:hint="eastAsia"/>
          <w:color w:val="000000"/>
          <w:szCs w:val="21"/>
        </w:rPr>
        <w:t>十、任何部门或个人未经院领导或设备科允许．不得以任何借口将仪器设备私自带出院外使用，违者严肃查办。贵重仪器设备，原则上不外借其他医院或单位使用，特殊情况须经分管院领导批准，由设备科办理相关手续。</w:t>
      </w:r>
    </w:p>
    <w:p w:rsidR="009E1AEF" w:rsidRDefault="009E1AEF" w:rsidP="009E1AEF">
      <w:pPr>
        <w:ind w:firstLineChars="200" w:firstLine="420"/>
        <w:rPr>
          <w:rFonts w:hint="eastAsia"/>
          <w:color w:val="000000"/>
          <w:szCs w:val="21"/>
        </w:rPr>
      </w:pPr>
      <w:r>
        <w:rPr>
          <w:rFonts w:hint="eastAsia"/>
          <w:color w:val="000000"/>
          <w:szCs w:val="21"/>
        </w:rPr>
        <w:t>十一、为确保手术的安全，使用部门必须在术前一天检查设备，并有记录备查。</w:t>
      </w:r>
    </w:p>
    <w:p w:rsidR="009E1AEF" w:rsidRDefault="009E1AEF" w:rsidP="009E1AEF">
      <w:pPr>
        <w:ind w:firstLineChars="200" w:firstLine="420"/>
        <w:rPr>
          <w:rFonts w:hint="eastAsia"/>
          <w:color w:val="000000"/>
          <w:szCs w:val="21"/>
        </w:rPr>
      </w:pPr>
      <w:r>
        <w:rPr>
          <w:rFonts w:hint="eastAsia"/>
          <w:color w:val="000000"/>
          <w:szCs w:val="21"/>
        </w:rPr>
        <w:t>十二、为保证抢救设备的完好率，各部门检查抢救设备每周不少于一次，并有记录可查。</w:t>
      </w:r>
    </w:p>
    <w:p w:rsidR="009E1AEF" w:rsidRDefault="009E1AEF" w:rsidP="009E1AEF">
      <w:pPr>
        <w:ind w:firstLineChars="200" w:firstLine="420"/>
        <w:rPr>
          <w:rFonts w:hint="eastAsia"/>
          <w:color w:val="000000"/>
          <w:szCs w:val="21"/>
        </w:rPr>
      </w:pPr>
      <w:r>
        <w:rPr>
          <w:rFonts w:hint="eastAsia"/>
          <w:color w:val="000000"/>
          <w:szCs w:val="21"/>
        </w:rPr>
        <w:t>十三、设备科按等级医院管理要求对设备使用情况进行考核，对管理不力的科室报院领导批准实行质控处罚，对闲置而其他科室适用的设备有权报院领导收回或调拨。</w:t>
      </w:r>
    </w:p>
    <w:p w:rsidR="009E1AEF" w:rsidRDefault="009E1AEF" w:rsidP="009E1AEF">
      <w:pPr>
        <w:ind w:firstLineChars="200" w:firstLine="420"/>
        <w:rPr>
          <w:rFonts w:hint="eastAsia"/>
          <w:color w:val="000000"/>
          <w:szCs w:val="21"/>
        </w:rPr>
      </w:pPr>
      <w:r>
        <w:rPr>
          <w:rFonts w:hint="eastAsia"/>
          <w:color w:val="000000"/>
          <w:szCs w:val="21"/>
        </w:rPr>
        <w:t>十四、设备科每周一配专人对全院各临床科室进行医疗设备运行状况查房，并记录查房情况，发现问题及时处理。</w:t>
      </w:r>
    </w:p>
    <w:p w:rsidR="009E1AEF" w:rsidRDefault="009E1AEF" w:rsidP="009E1AEF">
      <w:pPr>
        <w:ind w:firstLineChars="200" w:firstLine="420"/>
        <w:rPr>
          <w:rFonts w:hint="eastAsia"/>
          <w:color w:val="000000"/>
          <w:szCs w:val="21"/>
        </w:rPr>
      </w:pPr>
      <w:r>
        <w:rPr>
          <w:rFonts w:hint="eastAsia"/>
          <w:color w:val="000000"/>
          <w:szCs w:val="21"/>
        </w:rPr>
        <w:t>十五、国家法定长假日前，设备科负责人亲自带领科室查房人员对全流各临床科室医疗设备运行状况实地检查，重点检查急救设备完好情况，发现问题，及时处理保证节假日期间、急救设备处于最好状怒。</w:t>
      </w:r>
    </w:p>
    <w:p w:rsidR="009E1AEF" w:rsidRDefault="009E1AEF" w:rsidP="009E1AEF">
      <w:pPr>
        <w:pStyle w:val="2"/>
        <w:jc w:val="center"/>
        <w:rPr>
          <w:rFonts w:ascii="华文仿宋" w:eastAsia="华文仿宋" w:hAnsi="华文仿宋" w:cs="华文仿宋" w:hint="eastAsia"/>
          <w:sz w:val="28"/>
          <w:szCs w:val="28"/>
        </w:rPr>
      </w:pPr>
      <w:bookmarkStart w:id="3" w:name="_Toc345403625"/>
      <w:r>
        <w:rPr>
          <w:rFonts w:ascii="华文仿宋" w:eastAsia="华文仿宋" w:hAnsi="华文仿宋" w:cs="华文仿宋" w:hint="eastAsia"/>
          <w:sz w:val="28"/>
          <w:szCs w:val="28"/>
        </w:rPr>
        <w:t>基本医疗保险、离休干部、新型农村合作医疗服务管理制度</w:t>
      </w:r>
      <w:bookmarkEnd w:id="3"/>
    </w:p>
    <w:p w:rsidR="009E1AEF" w:rsidRDefault="009E1AEF" w:rsidP="009E1AEF">
      <w:pPr>
        <w:ind w:firstLineChars="200" w:firstLine="420"/>
        <w:rPr>
          <w:rFonts w:hint="eastAsia"/>
          <w:color w:val="000000"/>
          <w:szCs w:val="21"/>
        </w:rPr>
      </w:pPr>
      <w:r>
        <w:rPr>
          <w:rFonts w:hint="eastAsia"/>
          <w:color w:val="000000"/>
          <w:szCs w:val="21"/>
        </w:rPr>
        <w:t xml:space="preserve">  </w:t>
      </w:r>
      <w:r>
        <w:rPr>
          <w:rFonts w:hint="eastAsia"/>
          <w:color w:val="000000"/>
          <w:szCs w:val="21"/>
        </w:rPr>
        <w:t>为进一步建立和完善我院对城镇职工、城镇居民、省属大学生、离休干部、工伤’新型农村合作医疗（以下简称新农台）等定点医疗机构的管理，促进医院服务水平和服务质量的提高，规范医疗服务行为，抑制不合理费用的发生，</w:t>
      </w:r>
      <w:r>
        <w:rPr>
          <w:rFonts w:hint="eastAsia"/>
          <w:color w:val="000000"/>
          <w:szCs w:val="21"/>
          <w:highlight w:val="yellow"/>
        </w:rPr>
        <w:t>根据《云南省省级机关事业单位职工医疗保险实施办法》、《凤庆县城镇职工基本医疗保险暂行规定》、《云南省高等学校大学生基袁医疗保险实施细则》（试行）、《云南省省级事业单位及在昆中央、省属用人单位离休干部医疗管理暂行办法》、《昆明市市直机关、事业、企业单位离休干部医疗保障实施细则》、《昆明市城镇居民基本医疗保险实施办法》、《省级管理单位工伤医疗管理实施细则》、《昆明市机关事业单位工作人员二伤生育医疗费用管理试行办法》、《云南省新型农村合作医疗定点医疗机构管理暂行办》、《</w:t>
      </w:r>
      <w:r>
        <w:rPr>
          <w:rFonts w:hint="eastAsia"/>
          <w:color w:val="000000"/>
          <w:szCs w:val="21"/>
          <w:highlight w:val="yellow"/>
        </w:rPr>
        <w:t>2012</w:t>
      </w:r>
      <w:r>
        <w:rPr>
          <w:rFonts w:hint="eastAsia"/>
          <w:color w:val="000000"/>
          <w:szCs w:val="21"/>
          <w:highlight w:val="yellow"/>
        </w:rPr>
        <w:t>年省直城镇职工基本医疗保险住院费“总额预算、质量考核、按月拨付、季度结算”结算办法》、《昆明市城镇职工基本医疗保险住院费用“总量控制、质信双评、考核付费”结算办法》</w:t>
      </w:r>
      <w:r>
        <w:rPr>
          <w:rFonts w:hint="eastAsia"/>
          <w:color w:val="000000"/>
          <w:szCs w:val="21"/>
        </w:rPr>
        <w:t>及医院与各级医保中心、各县新农合合管办签订的《定点医疗机构服务协议》等有关规定，并结合我院实际，制定本制度。</w:t>
      </w:r>
    </w:p>
    <w:p w:rsidR="009E1AEF" w:rsidRDefault="009E1AEF" w:rsidP="009E1AEF">
      <w:pPr>
        <w:ind w:firstLineChars="200" w:firstLine="422"/>
        <w:jc w:val="center"/>
        <w:rPr>
          <w:rFonts w:hint="eastAsia"/>
          <w:b/>
          <w:color w:val="000000"/>
          <w:szCs w:val="21"/>
        </w:rPr>
      </w:pPr>
      <w:r>
        <w:rPr>
          <w:rFonts w:hint="eastAsia"/>
          <w:b/>
          <w:color w:val="000000"/>
          <w:szCs w:val="21"/>
        </w:rPr>
        <w:t>第一章总则</w:t>
      </w:r>
    </w:p>
    <w:p w:rsidR="009E1AEF" w:rsidRDefault="009E1AEF" w:rsidP="009E1AEF">
      <w:pPr>
        <w:ind w:firstLineChars="200" w:firstLine="420"/>
        <w:rPr>
          <w:rFonts w:hint="eastAsia"/>
          <w:color w:val="000000"/>
          <w:szCs w:val="21"/>
        </w:rPr>
      </w:pPr>
      <w:r>
        <w:rPr>
          <w:rFonts w:hint="eastAsia"/>
          <w:color w:val="000000"/>
          <w:szCs w:val="21"/>
        </w:rPr>
        <w:t>第一条</w:t>
      </w:r>
      <w:r>
        <w:rPr>
          <w:rFonts w:hint="eastAsia"/>
          <w:color w:val="000000"/>
          <w:szCs w:val="21"/>
        </w:rPr>
        <w:t xml:space="preserve"> </w:t>
      </w:r>
      <w:r>
        <w:rPr>
          <w:rFonts w:hint="eastAsia"/>
          <w:color w:val="000000"/>
          <w:szCs w:val="21"/>
        </w:rPr>
        <w:t>严格执行医保、新农合医疗相关的法律、法规及部门规章</w:t>
      </w:r>
      <w:r>
        <w:rPr>
          <w:rFonts w:hint="eastAsia"/>
          <w:color w:val="000000"/>
          <w:szCs w:val="21"/>
        </w:rPr>
        <w:t>+</w:t>
      </w:r>
      <w:r>
        <w:rPr>
          <w:rFonts w:hint="eastAsia"/>
          <w:color w:val="000000"/>
          <w:szCs w:val="21"/>
        </w:rPr>
        <w:t>认真履行与各级医保中心、各县新农台合管办签订的《定点医疗机构服务协议》。</w:t>
      </w:r>
    </w:p>
    <w:p w:rsidR="009E1AEF" w:rsidRDefault="009E1AEF" w:rsidP="009E1AEF">
      <w:pPr>
        <w:ind w:firstLineChars="200" w:firstLine="420"/>
        <w:rPr>
          <w:rFonts w:hint="eastAsia"/>
          <w:color w:val="000000"/>
          <w:szCs w:val="21"/>
        </w:rPr>
      </w:pPr>
      <w:r>
        <w:rPr>
          <w:rFonts w:hint="eastAsia"/>
          <w:color w:val="000000"/>
          <w:szCs w:val="21"/>
        </w:rPr>
        <w:t>第二条</w:t>
      </w:r>
      <w:r>
        <w:rPr>
          <w:rFonts w:hint="eastAsia"/>
          <w:color w:val="000000"/>
          <w:szCs w:val="21"/>
        </w:rPr>
        <w:t xml:space="preserve"> </w:t>
      </w:r>
      <w:r>
        <w:rPr>
          <w:rFonts w:hint="eastAsia"/>
          <w:color w:val="000000"/>
          <w:szCs w:val="21"/>
        </w:rPr>
        <w:t>坚持“以病人为中心”，本着“因病施治、合理检查、合理用药、合规收费、保证质量”的原则，以规范的医疗服务行为和良好的服务态度，为参加医疗保险、新农合的参保、参统、参合人员提供高效优质的诊疗服务。</w:t>
      </w:r>
    </w:p>
    <w:p w:rsidR="009E1AEF" w:rsidRDefault="009E1AEF" w:rsidP="009E1AEF">
      <w:pPr>
        <w:ind w:firstLineChars="200" w:firstLine="420"/>
        <w:rPr>
          <w:rFonts w:hint="eastAsia"/>
          <w:color w:val="000000"/>
          <w:szCs w:val="21"/>
        </w:rPr>
      </w:pPr>
      <w:r>
        <w:rPr>
          <w:rFonts w:hint="eastAsia"/>
          <w:color w:val="000000"/>
          <w:szCs w:val="21"/>
        </w:rPr>
        <w:t>第三条</w:t>
      </w:r>
      <w:r>
        <w:rPr>
          <w:rFonts w:hint="eastAsia"/>
          <w:color w:val="000000"/>
          <w:szCs w:val="21"/>
        </w:rPr>
        <w:t xml:space="preserve"> </w:t>
      </w:r>
      <w:r>
        <w:rPr>
          <w:rFonts w:hint="eastAsia"/>
          <w:color w:val="000000"/>
          <w:szCs w:val="21"/>
        </w:rPr>
        <w:t>接诊参保、参统、参台患者，接诊医生应认真核对其身份、证件（医保卡、“特慢病”就诊证、“门诊大病”就诊证、医疗照顾人员干部就诊证、离休干部就诊证、新型农村合作医疗证等），确保</w:t>
      </w:r>
      <w:r>
        <w:rPr>
          <w:rFonts w:hint="eastAsia"/>
          <w:color w:val="000000"/>
          <w:szCs w:val="21"/>
        </w:rPr>
        <w:lastRenderedPageBreak/>
        <w:t>人、卡、证相符及病种的识别，杜绝冒名就医、冒名住院。</w:t>
      </w:r>
    </w:p>
    <w:p w:rsidR="009E1AEF" w:rsidRDefault="009E1AEF" w:rsidP="009E1AEF">
      <w:pPr>
        <w:ind w:firstLineChars="200" w:firstLine="420"/>
        <w:rPr>
          <w:rFonts w:hint="eastAsia"/>
          <w:color w:val="000000"/>
          <w:szCs w:val="21"/>
        </w:rPr>
      </w:pPr>
      <w:r>
        <w:rPr>
          <w:rFonts w:hint="eastAsia"/>
          <w:color w:val="000000"/>
          <w:szCs w:val="21"/>
        </w:rPr>
        <w:t>第四条</w:t>
      </w:r>
      <w:r>
        <w:rPr>
          <w:rFonts w:hint="eastAsia"/>
          <w:color w:val="000000"/>
          <w:szCs w:val="21"/>
        </w:rPr>
        <w:t xml:space="preserve"> </w:t>
      </w:r>
      <w:r>
        <w:rPr>
          <w:rFonts w:hint="eastAsia"/>
          <w:color w:val="000000"/>
          <w:szCs w:val="21"/>
        </w:rPr>
        <w:t>参保、参统、参合药品支付范围必须与医保、离休干部、新农合库中的信息相吻合，不吻合的视为自费药品：一次性耗材，含普通耗材和特残耗材（含</w:t>
      </w:r>
      <w:r>
        <w:rPr>
          <w:rFonts w:hint="eastAsia"/>
          <w:color w:val="000000"/>
          <w:szCs w:val="21"/>
        </w:rPr>
        <w:t>200</w:t>
      </w:r>
      <w:r>
        <w:rPr>
          <w:rFonts w:hint="eastAsia"/>
          <w:color w:val="000000"/>
          <w:szCs w:val="21"/>
        </w:rPr>
        <w:t>元以上），如人工器官，必须按规定正确分类维护。</w:t>
      </w:r>
    </w:p>
    <w:p w:rsidR="009E1AEF" w:rsidRDefault="009E1AEF" w:rsidP="009E1AEF">
      <w:pPr>
        <w:ind w:firstLineChars="200" w:firstLine="420"/>
        <w:rPr>
          <w:rFonts w:hint="eastAsia"/>
          <w:color w:val="000000"/>
          <w:szCs w:val="21"/>
        </w:rPr>
      </w:pPr>
      <w:r>
        <w:rPr>
          <w:rFonts w:hint="eastAsia"/>
          <w:color w:val="000000"/>
          <w:szCs w:val="21"/>
        </w:rPr>
        <w:t>第五条</w:t>
      </w:r>
      <w:r>
        <w:rPr>
          <w:rFonts w:hint="eastAsia"/>
          <w:color w:val="000000"/>
          <w:szCs w:val="21"/>
        </w:rPr>
        <w:t xml:space="preserve"> </w:t>
      </w:r>
      <w:r>
        <w:rPr>
          <w:rFonts w:hint="eastAsia"/>
          <w:color w:val="000000"/>
          <w:szCs w:val="21"/>
        </w:rPr>
        <w:t>严格执行明码标价的有关规定，向住院参保、参统、参合人员提供：注明支付类别的《住院费用明细清单》；主动向门、急诊参保人员提供检查、治疗、药品等费用清单，提供的清单要及时、清晰、准确、真实。</w:t>
      </w:r>
    </w:p>
    <w:p w:rsidR="009E1AEF" w:rsidRDefault="009E1AEF" w:rsidP="009E1AEF">
      <w:pPr>
        <w:ind w:firstLineChars="200" w:firstLine="420"/>
        <w:rPr>
          <w:rFonts w:hint="eastAsia"/>
          <w:color w:val="000000"/>
          <w:szCs w:val="21"/>
        </w:rPr>
      </w:pPr>
      <w:r>
        <w:rPr>
          <w:rFonts w:hint="eastAsia"/>
          <w:color w:val="000000"/>
          <w:szCs w:val="21"/>
        </w:rPr>
        <w:t>第六条</w:t>
      </w:r>
      <w:r>
        <w:rPr>
          <w:rFonts w:hint="eastAsia"/>
          <w:color w:val="000000"/>
          <w:szCs w:val="21"/>
        </w:rPr>
        <w:t xml:space="preserve"> </w:t>
      </w:r>
      <w:r>
        <w:rPr>
          <w:rFonts w:hint="eastAsia"/>
          <w:color w:val="000000"/>
          <w:szCs w:val="21"/>
        </w:rPr>
        <w:t>因病情需要转到外院治疗的人员，由所在科室主任提出申请报请医务科批准经分管院长审核后，到医疗保险办公室备案，方可转院：因病情需要转外省治疗的人员，需经三家二甲医院同意转外治疗并报经所属医保中心批准。参保人员省外就医的转诊率不得超过全年出院人次的</w:t>
      </w:r>
      <w:r>
        <w:rPr>
          <w:rFonts w:hint="eastAsia"/>
          <w:color w:val="000000"/>
          <w:szCs w:val="21"/>
        </w:rPr>
        <w:t>1</w:t>
      </w:r>
      <w:r>
        <w:rPr>
          <w:rFonts w:ascii="宋体" w:hAnsi="宋体" w:hint="eastAsia"/>
          <w:color w:val="000000"/>
          <w:szCs w:val="21"/>
        </w:rPr>
        <w:t>‰</w:t>
      </w:r>
      <w:r>
        <w:rPr>
          <w:rFonts w:hint="eastAsia"/>
          <w:color w:val="000000"/>
          <w:szCs w:val="21"/>
        </w:rPr>
        <w:t>。</w:t>
      </w:r>
    </w:p>
    <w:p w:rsidR="009E1AEF" w:rsidRDefault="009E1AEF" w:rsidP="009E1AEF">
      <w:pPr>
        <w:ind w:firstLineChars="200" w:firstLine="420"/>
        <w:rPr>
          <w:rFonts w:hint="eastAsia"/>
          <w:color w:val="000000"/>
          <w:szCs w:val="21"/>
        </w:rPr>
      </w:pPr>
      <w:r>
        <w:rPr>
          <w:rFonts w:hint="eastAsia"/>
          <w:color w:val="000000"/>
          <w:szCs w:val="21"/>
        </w:rPr>
        <w:t>第七条</w:t>
      </w:r>
      <w:r>
        <w:rPr>
          <w:rFonts w:hint="eastAsia"/>
          <w:color w:val="000000"/>
          <w:szCs w:val="21"/>
        </w:rPr>
        <w:t xml:space="preserve"> </w:t>
      </w:r>
      <w:r>
        <w:rPr>
          <w:rFonts w:hint="eastAsia"/>
          <w:color w:val="000000"/>
          <w:szCs w:val="21"/>
        </w:rPr>
        <w:t>医院因受技术和设备条件限制不能诊治的疾病，医生应按有关规定及时为参保、参统、参台人员办理转诊、转院手续，对符合转诊、转院条件而医生未及时转诊造成参保、参统、参合人员损害的，医生按卫生行政部门的规定承担相应的责任，医生将有能力诊治的人员转出的‘病情已过危险期，经医保中心、合管办及参保、参统、参合人员同意转入级别较低的定点医疗机构的情况除外）。转出后的医疗费用由医生自行承担。</w:t>
      </w:r>
    </w:p>
    <w:p w:rsidR="009E1AEF" w:rsidRDefault="009E1AEF" w:rsidP="009E1AEF">
      <w:pPr>
        <w:ind w:firstLineChars="200" w:firstLine="420"/>
        <w:rPr>
          <w:rFonts w:hint="eastAsia"/>
          <w:color w:val="000000"/>
          <w:szCs w:val="21"/>
        </w:rPr>
      </w:pPr>
      <w:r>
        <w:rPr>
          <w:rFonts w:hint="eastAsia"/>
          <w:color w:val="000000"/>
          <w:szCs w:val="21"/>
        </w:rPr>
        <w:t>第八条</w:t>
      </w:r>
      <w:r>
        <w:rPr>
          <w:rFonts w:hint="eastAsia"/>
          <w:color w:val="000000"/>
          <w:szCs w:val="21"/>
        </w:rPr>
        <w:t xml:space="preserve"> </w:t>
      </w:r>
      <w:r>
        <w:rPr>
          <w:rFonts w:hint="eastAsia"/>
          <w:color w:val="000000"/>
          <w:szCs w:val="21"/>
        </w:rPr>
        <w:t>医院因技术和设备的限制，参保、参统、参合人员因病情需要到外院进行检查治疗的，经治医生应写出到院外检查、治疗的申请，经科主任批准，医务科同意，方可到院外检查治疗，报账时，提供检查发票、检查明细，经医保办批准后到财务科核准物价，符合支付范围的诊疗项目予以录入该人员的住院费用中，且到外院检查、治疗的报告单需附在病历内，检查中发生的药品、耗材等费用不予报销。</w:t>
      </w:r>
    </w:p>
    <w:p w:rsidR="009E1AEF" w:rsidRDefault="009E1AEF" w:rsidP="009E1AEF">
      <w:pPr>
        <w:ind w:firstLineChars="200" w:firstLine="420"/>
        <w:rPr>
          <w:rFonts w:hint="eastAsia"/>
          <w:color w:val="000000"/>
          <w:szCs w:val="21"/>
        </w:rPr>
      </w:pPr>
      <w:r>
        <w:rPr>
          <w:rFonts w:hint="eastAsia"/>
          <w:color w:val="000000"/>
          <w:szCs w:val="21"/>
        </w:rPr>
        <w:t>第九条</w:t>
      </w:r>
      <w:r>
        <w:rPr>
          <w:rFonts w:hint="eastAsia"/>
          <w:color w:val="000000"/>
          <w:szCs w:val="21"/>
        </w:rPr>
        <w:t xml:space="preserve"> </w:t>
      </w:r>
      <w:r>
        <w:rPr>
          <w:rFonts w:hint="eastAsia"/>
          <w:color w:val="000000"/>
          <w:szCs w:val="21"/>
        </w:rPr>
        <w:t>参保、参统、参合人员在医院就诊和住院时发生医疗差错或事故，其所在科室立即报告医务科，并到医疗保险办公室、新农合管理办公室备案。</w:t>
      </w:r>
    </w:p>
    <w:p w:rsidR="009E1AEF" w:rsidRDefault="009E1AEF" w:rsidP="009E1AEF">
      <w:pPr>
        <w:ind w:firstLineChars="200" w:firstLine="420"/>
        <w:rPr>
          <w:rFonts w:hint="eastAsia"/>
          <w:color w:val="000000"/>
          <w:szCs w:val="21"/>
        </w:rPr>
      </w:pPr>
      <w:r>
        <w:rPr>
          <w:rFonts w:hint="eastAsia"/>
          <w:color w:val="000000"/>
          <w:szCs w:val="21"/>
        </w:rPr>
        <w:t>第十条</w:t>
      </w:r>
      <w:r>
        <w:rPr>
          <w:rFonts w:hint="eastAsia"/>
          <w:color w:val="000000"/>
          <w:szCs w:val="21"/>
        </w:rPr>
        <w:t xml:space="preserve"> </w:t>
      </w:r>
      <w:r>
        <w:rPr>
          <w:rFonts w:hint="eastAsia"/>
          <w:color w:val="000000"/>
          <w:szCs w:val="21"/>
        </w:rPr>
        <w:t>科室应按各级医保中心的要求将参保人员医疗费用信息准确及时的传递，传递信息必须在费用发生的</w:t>
      </w:r>
      <w:r>
        <w:rPr>
          <w:rFonts w:hint="eastAsia"/>
          <w:color w:val="000000"/>
          <w:szCs w:val="21"/>
        </w:rPr>
        <w:t>24</w:t>
      </w:r>
      <w:r>
        <w:rPr>
          <w:rFonts w:hint="eastAsia"/>
          <w:color w:val="000000"/>
          <w:szCs w:val="21"/>
        </w:rPr>
        <w:t>小时内完成（网缩故障应及时通知信息中心），最迟不得超过</w:t>
      </w:r>
      <w:r>
        <w:rPr>
          <w:rFonts w:hint="eastAsia"/>
          <w:color w:val="000000"/>
          <w:szCs w:val="21"/>
        </w:rPr>
        <w:t>72</w:t>
      </w:r>
      <w:r>
        <w:rPr>
          <w:rFonts w:hint="eastAsia"/>
          <w:color w:val="000000"/>
          <w:szCs w:val="21"/>
        </w:rPr>
        <w:t>小时。</w:t>
      </w:r>
    </w:p>
    <w:p w:rsidR="009E1AEF" w:rsidRDefault="009E1AEF" w:rsidP="009E1AEF">
      <w:pPr>
        <w:ind w:firstLineChars="200" w:firstLine="420"/>
        <w:rPr>
          <w:rFonts w:hint="eastAsia"/>
          <w:color w:val="000000"/>
          <w:szCs w:val="21"/>
        </w:rPr>
      </w:pPr>
      <w:r>
        <w:rPr>
          <w:rFonts w:hint="eastAsia"/>
          <w:color w:val="000000"/>
          <w:szCs w:val="21"/>
        </w:rPr>
        <w:t>第十一条</w:t>
      </w:r>
      <w:r>
        <w:rPr>
          <w:rFonts w:hint="eastAsia"/>
          <w:color w:val="000000"/>
          <w:szCs w:val="21"/>
        </w:rPr>
        <w:t xml:space="preserve"> </w:t>
      </w:r>
      <w:r>
        <w:rPr>
          <w:rFonts w:hint="eastAsia"/>
          <w:color w:val="000000"/>
          <w:szCs w:val="21"/>
        </w:rPr>
        <w:t>因科室示按《云南省非营利性医疗服务价格》（试行）（云发改收费</w:t>
      </w:r>
      <w:r>
        <w:rPr>
          <w:rFonts w:hint="eastAsia"/>
          <w:color w:val="000000"/>
          <w:szCs w:val="21"/>
        </w:rPr>
        <w:t>[2005]556</w:t>
      </w:r>
      <w:r>
        <w:rPr>
          <w:rFonts w:hint="eastAsia"/>
          <w:color w:val="000000"/>
          <w:szCs w:val="21"/>
        </w:rPr>
        <w:t>号）中已明确不能收费的项目，多收少收、记录缺漏等情况造成的扣款，治疗从科室收入中扣除，药品从奖金由扣除。</w:t>
      </w:r>
    </w:p>
    <w:p w:rsidR="009E1AEF" w:rsidRDefault="009E1AEF" w:rsidP="009E1AEF">
      <w:pPr>
        <w:ind w:firstLineChars="200" w:firstLine="420"/>
        <w:rPr>
          <w:rFonts w:hint="eastAsia"/>
          <w:color w:val="000000"/>
          <w:szCs w:val="21"/>
        </w:rPr>
      </w:pPr>
      <w:r>
        <w:rPr>
          <w:rFonts w:hint="eastAsia"/>
          <w:color w:val="000000"/>
          <w:szCs w:val="21"/>
        </w:rPr>
        <w:t>第十一条</w:t>
      </w:r>
      <w:r>
        <w:rPr>
          <w:rFonts w:hint="eastAsia"/>
          <w:color w:val="000000"/>
          <w:szCs w:val="21"/>
        </w:rPr>
        <w:t xml:space="preserve"> </w:t>
      </w:r>
      <w:r>
        <w:rPr>
          <w:rFonts w:hint="eastAsia"/>
          <w:color w:val="000000"/>
          <w:szCs w:val="21"/>
        </w:rPr>
        <w:t>慢性病、特殊病、门诊大病审批表必须由专科副高以上人员填写，只有达到标准方能出具证明及填写审批表并做详细的资料管理登记由利三任审核签名并盖章后到医疗保险办公室盖章。凡弄虚作假者将取消医生诊断“两特病”的审核确认权。</w:t>
      </w:r>
    </w:p>
    <w:p w:rsidR="009E1AEF" w:rsidRDefault="009E1AEF" w:rsidP="009E1AEF">
      <w:pPr>
        <w:ind w:firstLineChars="200" w:firstLine="420"/>
        <w:rPr>
          <w:rFonts w:hint="eastAsia"/>
          <w:color w:val="000000"/>
          <w:szCs w:val="21"/>
        </w:rPr>
      </w:pPr>
      <w:r>
        <w:rPr>
          <w:rFonts w:hint="eastAsia"/>
          <w:color w:val="000000"/>
          <w:szCs w:val="21"/>
        </w:rPr>
        <w:t>第十二条</w:t>
      </w:r>
      <w:r>
        <w:rPr>
          <w:rFonts w:hint="eastAsia"/>
          <w:color w:val="000000"/>
          <w:szCs w:val="21"/>
        </w:rPr>
        <w:t xml:space="preserve"> </w:t>
      </w:r>
      <w:r>
        <w:rPr>
          <w:rFonts w:hint="eastAsia"/>
          <w:color w:val="000000"/>
          <w:szCs w:val="21"/>
        </w:rPr>
        <w:t>科室应加强出入院管理、不得降低入院指征收治病人、不得挂床住院、不得分解住院、不得拒收重症病人、不得以“达到结算标准”为由要求尚未达到出麓标准的参保、参统、参合患者转院或出院。</w:t>
      </w:r>
    </w:p>
    <w:p w:rsidR="009E1AEF" w:rsidRDefault="009E1AEF" w:rsidP="009E1AEF">
      <w:pPr>
        <w:ind w:firstLineChars="200" w:firstLine="420"/>
        <w:rPr>
          <w:rFonts w:hint="eastAsia"/>
          <w:color w:val="000000"/>
          <w:szCs w:val="21"/>
        </w:rPr>
      </w:pPr>
      <w:r>
        <w:rPr>
          <w:rFonts w:hint="eastAsia"/>
          <w:color w:val="000000"/>
          <w:szCs w:val="21"/>
        </w:rPr>
        <w:t>第十三条</w:t>
      </w:r>
      <w:r>
        <w:rPr>
          <w:rFonts w:hint="eastAsia"/>
          <w:color w:val="000000"/>
          <w:szCs w:val="21"/>
        </w:rPr>
        <w:t xml:space="preserve"> </w:t>
      </w:r>
      <w:r>
        <w:rPr>
          <w:rFonts w:hint="eastAsia"/>
          <w:color w:val="000000"/>
          <w:szCs w:val="21"/>
        </w:rPr>
        <w:t>科室新购置大型仪器设备、新开展医疗服务项目，需向医保中心申请，由科室递交申请及相关说明书至医保办，医保办上交医保由心备案。</w:t>
      </w:r>
    </w:p>
    <w:p w:rsidR="009E1AEF" w:rsidRDefault="009E1AEF" w:rsidP="009E1AEF">
      <w:pPr>
        <w:ind w:firstLineChars="200" w:firstLine="420"/>
        <w:rPr>
          <w:rFonts w:hint="eastAsia"/>
          <w:color w:val="000000"/>
          <w:szCs w:val="21"/>
        </w:rPr>
      </w:pPr>
      <w:r>
        <w:rPr>
          <w:rFonts w:hint="eastAsia"/>
          <w:color w:val="000000"/>
          <w:szCs w:val="21"/>
        </w:rPr>
        <w:t>第十四条</w:t>
      </w:r>
      <w:r>
        <w:rPr>
          <w:rFonts w:hint="eastAsia"/>
          <w:color w:val="000000"/>
          <w:szCs w:val="21"/>
        </w:rPr>
        <w:t xml:space="preserve"> </w:t>
      </w:r>
      <w:r>
        <w:rPr>
          <w:rFonts w:hint="eastAsia"/>
          <w:color w:val="000000"/>
          <w:szCs w:val="21"/>
        </w:rPr>
        <w:t>科室医保监察员应认真履行“医保监察员职责”及时向本科塞医护人员传达医保、新农合相关政策，并认真检查出院病历，发现问题及时纠正。各科室医保监察员要做好工作记录，每月核算科室费用，协助科主任、护士长做好医保、新农合各项管理工作。科室更换医保监察员需报医疗保险办公室，经考核通过后方可更换，医保监察员原则上担任时间不能少于</w:t>
      </w:r>
      <w:r>
        <w:rPr>
          <w:rFonts w:hint="eastAsia"/>
          <w:color w:val="000000"/>
          <w:szCs w:val="21"/>
        </w:rPr>
        <w:t>1</w:t>
      </w:r>
      <w:r>
        <w:rPr>
          <w:rFonts w:hint="eastAsia"/>
          <w:color w:val="000000"/>
          <w:szCs w:val="21"/>
        </w:rPr>
        <w:t>年。</w:t>
      </w:r>
    </w:p>
    <w:p w:rsidR="009E1AEF" w:rsidRDefault="009E1AEF" w:rsidP="009E1AEF">
      <w:pPr>
        <w:ind w:firstLineChars="200" w:firstLine="420"/>
        <w:rPr>
          <w:color w:val="000000"/>
          <w:szCs w:val="21"/>
        </w:rPr>
        <w:sectPr w:rsidR="009E1AEF">
          <w:pgSz w:w="12240" w:h="15840"/>
          <w:pgMar w:top="1701" w:right="1418" w:bottom="1701" w:left="1418" w:header="720" w:footer="720" w:gutter="0"/>
          <w:cols w:space="720"/>
          <w:docGrid w:type="lines" w:linePitch="312"/>
        </w:sectPr>
      </w:pPr>
      <w:r>
        <w:rPr>
          <w:rFonts w:hint="eastAsia"/>
          <w:color w:val="000000"/>
          <w:szCs w:val="21"/>
        </w:rPr>
        <w:lastRenderedPageBreak/>
        <w:t>第十五条</w:t>
      </w:r>
      <w:r>
        <w:rPr>
          <w:rFonts w:hint="eastAsia"/>
          <w:color w:val="000000"/>
          <w:szCs w:val="21"/>
        </w:rPr>
        <w:t xml:space="preserve"> </w:t>
      </w:r>
      <w:r>
        <w:rPr>
          <w:rFonts w:hint="eastAsia"/>
          <w:color w:val="000000"/>
          <w:szCs w:val="21"/>
        </w:rPr>
        <w:t>参保、参</w:t>
      </w:r>
      <w:r>
        <w:rPr>
          <w:rFonts w:hint="eastAsia"/>
          <w:color w:val="000000"/>
          <w:szCs w:val="21"/>
        </w:rPr>
        <w:t>'</w:t>
      </w:r>
      <w:r>
        <w:rPr>
          <w:rFonts w:hint="eastAsia"/>
          <w:color w:val="000000"/>
          <w:szCs w:val="21"/>
        </w:rPr>
        <w:t>统、参合患者出院后，科室应及时将其病历送至病案室归档，医保办在收到医保中心的《医疗保险经办机构病历抽取清单》后科室按期下流程推取病历：</w:t>
      </w:r>
    </w:p>
    <w:p w:rsidR="009E1AEF" w:rsidRDefault="009E1AEF" w:rsidP="009E1AEF">
      <w:pPr>
        <w:ind w:firstLineChars="200" w:firstLine="420"/>
        <w:rPr>
          <w:rFonts w:hint="eastAsia"/>
          <w:color w:val="000000"/>
          <w:szCs w:val="21"/>
        </w:rPr>
      </w:pPr>
      <w:r>
        <w:rPr>
          <w:rFonts w:hint="eastAsia"/>
          <w:color w:val="000000"/>
          <w:szCs w:val="21"/>
        </w:rPr>
        <w:object w:dxaOrig="7108" w:dyaOrig="15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547.5pt" o:ole="">
            <v:imagedata r:id="rId4" o:title=""/>
          </v:shape>
          <o:OLEObject Type="Embed" ShapeID="_x0000_i1025" DrawAspect="Content" ObjectID="_1482924470" r:id="rId5">
            <o:FieldCodes>\* MERGEFORMAT</o:FieldCodes>
          </o:OLEObject>
        </w:object>
      </w:r>
    </w:p>
    <w:p w:rsidR="009E1AEF" w:rsidRDefault="009E1AEF" w:rsidP="009E1AEF">
      <w:pPr>
        <w:ind w:firstLineChars="200" w:firstLine="420"/>
        <w:rPr>
          <w:rFonts w:hint="eastAsia"/>
          <w:color w:val="000000"/>
          <w:szCs w:val="21"/>
        </w:rPr>
      </w:pPr>
      <w:r>
        <w:rPr>
          <w:rFonts w:hint="eastAsia"/>
          <w:color w:val="000000"/>
          <w:szCs w:val="21"/>
        </w:rPr>
        <w:t>第十六条</w:t>
      </w:r>
      <w:r>
        <w:rPr>
          <w:rFonts w:hint="eastAsia"/>
          <w:color w:val="000000"/>
          <w:szCs w:val="21"/>
        </w:rPr>
        <w:t xml:space="preserve">  </w:t>
      </w:r>
      <w:r>
        <w:rPr>
          <w:rFonts w:hint="eastAsia"/>
          <w:color w:val="000000"/>
          <w:szCs w:val="21"/>
        </w:rPr>
        <w:t>购进药品及耗材后，应建立完整、真实的购进记录、保存相关</w:t>
      </w:r>
      <w:r>
        <w:rPr>
          <w:rFonts w:hint="eastAsia"/>
          <w:color w:val="000000"/>
          <w:szCs w:val="21"/>
        </w:rPr>
        <w:t xml:space="preserve"> </w:t>
      </w:r>
      <w:r>
        <w:rPr>
          <w:rFonts w:hint="eastAsia"/>
          <w:color w:val="000000"/>
          <w:szCs w:val="21"/>
        </w:rPr>
        <w:t>销售凭证并建立相应的购销存台帐，以备医保中心检查。</w:t>
      </w:r>
    </w:p>
    <w:p w:rsidR="009E1AEF" w:rsidRDefault="009E1AEF" w:rsidP="009E1AEF">
      <w:pPr>
        <w:ind w:firstLineChars="200" w:firstLine="420"/>
        <w:rPr>
          <w:rFonts w:hint="eastAsia"/>
          <w:color w:val="000000"/>
          <w:szCs w:val="21"/>
        </w:rPr>
      </w:pPr>
      <w:r>
        <w:rPr>
          <w:rFonts w:hint="eastAsia"/>
          <w:color w:val="000000"/>
          <w:szCs w:val="21"/>
        </w:rPr>
        <w:t>第十七条</w:t>
      </w:r>
      <w:r>
        <w:rPr>
          <w:rFonts w:hint="eastAsia"/>
          <w:color w:val="000000"/>
          <w:szCs w:val="21"/>
        </w:rPr>
        <w:t xml:space="preserve"> </w:t>
      </w:r>
      <w:r>
        <w:rPr>
          <w:rFonts w:hint="eastAsia"/>
          <w:color w:val="000000"/>
          <w:szCs w:val="21"/>
        </w:rPr>
        <w:t>以下各章医保、新农合不支付或扣款的项目，药品从科室奖金中扣除，其余从成本中扣除。</w:t>
      </w:r>
    </w:p>
    <w:p w:rsidR="009E1AEF" w:rsidRDefault="009E1AEF" w:rsidP="009E1AEF">
      <w:pPr>
        <w:ind w:firstLineChars="200" w:firstLine="422"/>
        <w:jc w:val="center"/>
        <w:rPr>
          <w:rFonts w:hint="eastAsia"/>
          <w:b/>
          <w:color w:val="000000"/>
          <w:szCs w:val="21"/>
        </w:rPr>
      </w:pPr>
      <w:r>
        <w:rPr>
          <w:rFonts w:hint="eastAsia"/>
          <w:b/>
          <w:color w:val="000000"/>
          <w:szCs w:val="21"/>
        </w:rPr>
        <w:t>第二章</w:t>
      </w:r>
      <w:r>
        <w:rPr>
          <w:rFonts w:hint="eastAsia"/>
          <w:b/>
          <w:color w:val="000000"/>
          <w:szCs w:val="21"/>
        </w:rPr>
        <w:t xml:space="preserve"> </w:t>
      </w:r>
      <w:r>
        <w:rPr>
          <w:rFonts w:hint="eastAsia"/>
          <w:b/>
          <w:color w:val="000000"/>
          <w:szCs w:val="21"/>
        </w:rPr>
        <w:t>城镇职工基本医疗保险管理</w:t>
      </w:r>
    </w:p>
    <w:p w:rsidR="009E1AEF" w:rsidRDefault="009E1AEF" w:rsidP="009E1AEF">
      <w:pPr>
        <w:ind w:firstLineChars="200" w:firstLine="420"/>
        <w:rPr>
          <w:rFonts w:hint="eastAsia"/>
          <w:color w:val="000000"/>
          <w:szCs w:val="21"/>
        </w:rPr>
      </w:pPr>
      <w:r>
        <w:rPr>
          <w:rFonts w:hint="eastAsia"/>
          <w:color w:val="000000"/>
          <w:szCs w:val="21"/>
        </w:rPr>
        <w:t>第十八条</w:t>
      </w:r>
      <w:r>
        <w:rPr>
          <w:rFonts w:hint="eastAsia"/>
          <w:color w:val="000000"/>
          <w:szCs w:val="21"/>
        </w:rPr>
        <w:t xml:space="preserve"> </w:t>
      </w:r>
      <w:r>
        <w:rPr>
          <w:rFonts w:hint="eastAsia"/>
          <w:color w:val="000000"/>
          <w:szCs w:val="21"/>
        </w:rPr>
        <w:t>门诊管理</w:t>
      </w:r>
    </w:p>
    <w:p w:rsidR="009E1AEF" w:rsidRDefault="009E1AEF" w:rsidP="009E1AEF">
      <w:pPr>
        <w:ind w:firstLineChars="200" w:firstLine="420"/>
        <w:rPr>
          <w:rFonts w:hint="eastAsia"/>
          <w:color w:val="000000"/>
          <w:szCs w:val="21"/>
        </w:rPr>
      </w:pPr>
      <w:r>
        <w:rPr>
          <w:rFonts w:hint="eastAsia"/>
          <w:color w:val="000000"/>
          <w:szCs w:val="21"/>
        </w:rPr>
        <w:t>一、各级医护人员严格掌握医疗原则，遵循职业道德，不准开“搭车方、大处方、人情</w:t>
      </w:r>
      <w:r>
        <w:rPr>
          <w:rFonts w:hint="eastAsia"/>
          <w:color w:val="000000"/>
          <w:szCs w:val="21"/>
        </w:rPr>
        <w:lastRenderedPageBreak/>
        <w:t>方”。合理利用参保人员就诊前的检查结果，避免重复检查，不得开与病情无关的检查，治疗及药品。一般疾病用药不超过三日量，慢性疾病不超过七日量，行动不便的最长不超过二周量的原则给药，品种数不得超过</w:t>
      </w:r>
      <w:r>
        <w:rPr>
          <w:rFonts w:hint="eastAsia"/>
          <w:color w:val="000000"/>
          <w:szCs w:val="21"/>
        </w:rPr>
        <w:t>4</w:t>
      </w:r>
      <w:r>
        <w:rPr>
          <w:rFonts w:hint="eastAsia"/>
          <w:color w:val="000000"/>
          <w:szCs w:val="21"/>
        </w:rPr>
        <w:t>个的原则给药，若因特殊情况须一次开药量超过</w:t>
      </w:r>
      <w:r>
        <w:rPr>
          <w:rFonts w:hint="eastAsia"/>
          <w:color w:val="000000"/>
          <w:szCs w:val="21"/>
        </w:rPr>
        <w:t>15</w:t>
      </w:r>
      <w:r>
        <w:rPr>
          <w:rFonts w:hint="eastAsia"/>
          <w:color w:val="000000"/>
          <w:szCs w:val="21"/>
        </w:rPr>
        <w:t>日，需到医保办审批并备案，但最长不超过</w:t>
      </w:r>
      <w:r>
        <w:rPr>
          <w:rFonts w:hint="eastAsia"/>
          <w:color w:val="000000"/>
          <w:szCs w:val="21"/>
        </w:rPr>
        <w:t>30</w:t>
      </w:r>
      <w:r>
        <w:rPr>
          <w:rFonts w:hint="eastAsia"/>
          <w:color w:val="000000"/>
          <w:szCs w:val="21"/>
        </w:rPr>
        <w:t>日量，注射剂当日开当日用。</w:t>
      </w:r>
    </w:p>
    <w:p w:rsidR="009E1AEF" w:rsidRDefault="009E1AEF" w:rsidP="009E1AEF">
      <w:pPr>
        <w:ind w:firstLineChars="200" w:firstLine="420"/>
        <w:rPr>
          <w:rFonts w:hint="eastAsia"/>
          <w:color w:val="000000"/>
          <w:szCs w:val="21"/>
        </w:rPr>
      </w:pPr>
      <w:r>
        <w:rPr>
          <w:rFonts w:hint="eastAsia"/>
          <w:color w:val="000000"/>
          <w:szCs w:val="21"/>
        </w:rPr>
        <w:t>二、认真书写“慢性病”、“特殊病”专用病历本，“两特病”门诊用药不得超出《云南省基本医疗保险和工伤保险药品目录》的范围，严格按照《昆明地区城镇职工基本医疗保险“慢性病”、“特殊病”门诊用药范围》（</w:t>
      </w:r>
      <w:r>
        <w:rPr>
          <w:rFonts w:hint="eastAsia"/>
          <w:color w:val="000000"/>
          <w:szCs w:val="21"/>
        </w:rPr>
        <w:t>2011</w:t>
      </w:r>
      <w:r>
        <w:rPr>
          <w:rFonts w:hint="eastAsia"/>
          <w:color w:val="000000"/>
          <w:szCs w:val="21"/>
        </w:rPr>
        <w:t>年</w:t>
      </w:r>
      <w:r>
        <w:rPr>
          <w:rFonts w:hint="eastAsia"/>
          <w:color w:val="000000"/>
          <w:szCs w:val="21"/>
        </w:rPr>
        <w:t>11</w:t>
      </w:r>
      <w:r>
        <w:rPr>
          <w:rFonts w:hint="eastAsia"/>
          <w:color w:val="000000"/>
          <w:szCs w:val="21"/>
        </w:rPr>
        <w:t>月的新版本）执行，对不符合用药范围的门诊药费扣款，从奖金中扣减。“两特病”门诊处方必须单独存放。</w:t>
      </w:r>
    </w:p>
    <w:p w:rsidR="009E1AEF" w:rsidRDefault="009E1AEF" w:rsidP="009E1AEF">
      <w:pPr>
        <w:ind w:firstLineChars="200" w:firstLine="420"/>
        <w:rPr>
          <w:rFonts w:hint="eastAsia"/>
          <w:color w:val="000000"/>
          <w:szCs w:val="21"/>
        </w:rPr>
      </w:pPr>
      <w:r>
        <w:rPr>
          <w:rFonts w:hint="eastAsia"/>
          <w:color w:val="000000"/>
          <w:szCs w:val="21"/>
        </w:rPr>
        <w:t>三、慢性病、特殊病人员门诊诊治、开药必须到专科进行，每次就诊给药原则上不超过十五日的剂量，患有多种慢性病的，用药以一种主要疾病为主，辅助用药要严格控制，与病情无关的检查，治疗不能使用慢特病基金（可以使用个人账户），使用了视为不合理费用，扣款从科室中扣减。</w:t>
      </w:r>
    </w:p>
    <w:p w:rsidR="009E1AEF" w:rsidRDefault="009E1AEF" w:rsidP="009E1AEF">
      <w:pPr>
        <w:ind w:firstLineChars="200" w:firstLine="420"/>
        <w:rPr>
          <w:rFonts w:hint="eastAsia"/>
          <w:color w:val="000000"/>
          <w:szCs w:val="21"/>
        </w:rPr>
      </w:pPr>
      <w:r>
        <w:rPr>
          <w:rFonts w:hint="eastAsia"/>
          <w:color w:val="000000"/>
          <w:szCs w:val="21"/>
        </w:rPr>
        <w:t>四、分清门诊抢救和急诊医疗，经抢救后需收治入院的参保人员，接诊医生应告知参保人员交付一定数额的押金至收费室，门诊和住院费用连续结算。收住院后请勿让参保人员自行至门诊交付现金，否则由此产生的费用由接诊医生自行承担，抢救不需住院的可直接办理结算手续。</w:t>
      </w:r>
    </w:p>
    <w:p w:rsidR="009E1AEF" w:rsidRDefault="009E1AEF" w:rsidP="009E1AEF">
      <w:pPr>
        <w:ind w:firstLineChars="200" w:firstLine="420"/>
        <w:rPr>
          <w:rFonts w:hint="eastAsia"/>
          <w:color w:val="000000"/>
          <w:szCs w:val="21"/>
        </w:rPr>
      </w:pPr>
      <w:r>
        <w:rPr>
          <w:rFonts w:hint="eastAsia"/>
          <w:color w:val="000000"/>
          <w:szCs w:val="21"/>
        </w:rPr>
        <w:t>第十九条</w:t>
      </w:r>
      <w:r>
        <w:rPr>
          <w:rFonts w:hint="eastAsia"/>
          <w:color w:val="000000"/>
          <w:szCs w:val="21"/>
        </w:rPr>
        <w:t xml:space="preserve"> </w:t>
      </w:r>
      <w:r>
        <w:rPr>
          <w:rFonts w:hint="eastAsia"/>
          <w:color w:val="000000"/>
          <w:szCs w:val="21"/>
        </w:rPr>
        <w:t>住院管理</w:t>
      </w:r>
    </w:p>
    <w:p w:rsidR="009E1AEF" w:rsidRDefault="009E1AEF" w:rsidP="009E1AEF">
      <w:pPr>
        <w:ind w:firstLineChars="200" w:firstLine="420"/>
        <w:rPr>
          <w:rFonts w:hint="eastAsia"/>
          <w:color w:val="000000"/>
          <w:szCs w:val="21"/>
        </w:rPr>
      </w:pPr>
      <w:r>
        <w:rPr>
          <w:rFonts w:hint="eastAsia"/>
          <w:color w:val="000000"/>
          <w:szCs w:val="21"/>
        </w:rPr>
        <w:t>一、科室办理入院手续时，认真核对参保人员的医保卡，身份证是否与人相符，杜绝冒名顶替住院，入院时必须刷卡，如有特殊情况不能当时刷卡的，必须在</w:t>
      </w:r>
      <w:r>
        <w:rPr>
          <w:rFonts w:hint="eastAsia"/>
          <w:color w:val="000000"/>
          <w:szCs w:val="21"/>
        </w:rPr>
        <w:t>3</w:t>
      </w:r>
      <w:r>
        <w:rPr>
          <w:rFonts w:hint="eastAsia"/>
          <w:color w:val="000000"/>
          <w:szCs w:val="21"/>
        </w:rPr>
        <w:t>天内补刷。入院不足</w:t>
      </w:r>
      <w:r>
        <w:rPr>
          <w:rFonts w:hint="eastAsia"/>
          <w:color w:val="000000"/>
          <w:szCs w:val="21"/>
        </w:rPr>
        <w:t>24</w:t>
      </w:r>
      <w:r>
        <w:rPr>
          <w:rFonts w:hint="eastAsia"/>
          <w:color w:val="000000"/>
          <w:szCs w:val="21"/>
        </w:rPr>
        <w:t>小时的患者，不能作为住院病人处理。</w:t>
      </w:r>
    </w:p>
    <w:p w:rsidR="009E1AEF" w:rsidRDefault="009E1AEF" w:rsidP="009E1AEF">
      <w:pPr>
        <w:ind w:firstLineChars="200" w:firstLine="420"/>
        <w:rPr>
          <w:rFonts w:hint="eastAsia"/>
          <w:color w:val="000000"/>
          <w:szCs w:val="21"/>
        </w:rPr>
      </w:pPr>
      <w:r>
        <w:rPr>
          <w:rFonts w:hint="eastAsia"/>
          <w:color w:val="000000"/>
          <w:szCs w:val="21"/>
        </w:rPr>
        <w:t>二、参保人员因病情需要做特殊检查，特殊治疗及使用特殊材料或贵重抢救药品，由经治医生提出意见，科主任</w:t>
      </w:r>
      <w:r>
        <w:rPr>
          <w:rFonts w:hint="eastAsia"/>
          <w:color w:val="000000"/>
          <w:szCs w:val="21"/>
        </w:rPr>
        <w:t xml:space="preserve"> </w:t>
      </w:r>
      <w:r>
        <w:rPr>
          <w:rFonts w:hint="eastAsia"/>
          <w:color w:val="000000"/>
          <w:szCs w:val="21"/>
        </w:rPr>
        <w:t>签署意见并签名，经参保人员或家属签署意见并签名方可进行检查。拟申请检查的项目须与诊断相吻合。</w:t>
      </w:r>
    </w:p>
    <w:p w:rsidR="009E1AEF" w:rsidRDefault="009E1AEF" w:rsidP="009E1AEF">
      <w:pPr>
        <w:ind w:firstLineChars="200" w:firstLine="420"/>
        <w:rPr>
          <w:rFonts w:hint="eastAsia"/>
          <w:color w:val="000000"/>
          <w:szCs w:val="21"/>
        </w:rPr>
      </w:pPr>
      <w:r>
        <w:rPr>
          <w:rFonts w:hint="eastAsia"/>
          <w:color w:val="000000"/>
          <w:szCs w:val="21"/>
        </w:rPr>
        <w:t>三、科室应建立参保人员知情认制度，向参保人员提供需由个人承担全部或部分费用的医疗服务：包括药品、诊疗项目和服务设施及特需服务等，应事先征得参保人员或其家属的同意并签字，并逐项写自费协议书，注明使用量、疗程和费用相关内容，由于未签名自费协议而发生费用纠纷的，由科室承担相关费用。</w:t>
      </w:r>
    </w:p>
    <w:p w:rsidR="009E1AEF" w:rsidRDefault="009E1AEF" w:rsidP="009E1AEF">
      <w:pPr>
        <w:ind w:firstLineChars="200" w:firstLine="420"/>
        <w:rPr>
          <w:rFonts w:hint="eastAsia"/>
          <w:color w:val="000000"/>
          <w:szCs w:val="21"/>
        </w:rPr>
      </w:pPr>
      <w:r>
        <w:rPr>
          <w:rFonts w:hint="eastAsia"/>
          <w:color w:val="000000"/>
          <w:szCs w:val="21"/>
        </w:rPr>
        <w:t>四、参保人员住院期间，病情需要会诊的，由所在科室提出，进行院内会诊；若院内会诊不能解决的，经报医务科批准后，再请院外会诊。会诊后的处理意见，若主管医生采纳的意见应在医嘱中记录，并在病程记录中反映，未记录的视为不采纳会诊意见。跨科室做治疗的由治疗科室提供治疗项目明细清单（治疗单）。会诊费按《云南省城镇职工基本医疗保险诊疗项目服务设施支付范围》（</w:t>
      </w:r>
      <w:r>
        <w:rPr>
          <w:rFonts w:hint="eastAsia"/>
          <w:color w:val="000000"/>
          <w:szCs w:val="21"/>
        </w:rPr>
        <w:t>2006</w:t>
      </w:r>
      <w:r>
        <w:rPr>
          <w:rFonts w:hint="eastAsia"/>
          <w:color w:val="000000"/>
          <w:szCs w:val="21"/>
        </w:rPr>
        <w:t>年第一版）院内支付，院外不支付（会诊单上签名的医生，需注明职称）。</w:t>
      </w:r>
    </w:p>
    <w:p w:rsidR="009E1AEF" w:rsidRDefault="009E1AEF" w:rsidP="009E1AEF">
      <w:pPr>
        <w:ind w:firstLineChars="200" w:firstLine="420"/>
        <w:rPr>
          <w:rFonts w:hint="eastAsia"/>
          <w:color w:val="000000"/>
          <w:szCs w:val="21"/>
        </w:rPr>
      </w:pPr>
      <w:r>
        <w:rPr>
          <w:rFonts w:hint="eastAsia"/>
          <w:color w:val="000000"/>
          <w:szCs w:val="21"/>
        </w:rPr>
        <w:t>五、各科室应严格控制转诊转院条件，转外地就医须由主会医师提出转诊转院意见，并由另外两所定点三级医院主任医师会诊，由提出转诊转院申请的医师填写《昆明市城镇职工基本医疗保险转外就医审批表》，由医院医疗保险办公室审核后患者报市医保中心审批备案。</w:t>
      </w:r>
    </w:p>
    <w:p w:rsidR="009E1AEF" w:rsidRDefault="009E1AEF" w:rsidP="009E1AEF">
      <w:pPr>
        <w:ind w:firstLineChars="200" w:firstLine="420"/>
        <w:rPr>
          <w:rFonts w:hint="eastAsia"/>
          <w:color w:val="000000"/>
          <w:szCs w:val="21"/>
        </w:rPr>
      </w:pPr>
      <w:r>
        <w:rPr>
          <w:rFonts w:hint="eastAsia"/>
          <w:color w:val="000000"/>
          <w:szCs w:val="21"/>
        </w:rPr>
        <w:t>附：凤庆县中医医院抗菌药物分类目录</w:t>
      </w:r>
    </w:p>
    <w:p w:rsidR="009E1AEF" w:rsidRDefault="009E1AEF" w:rsidP="009E1AEF">
      <w:pPr>
        <w:ind w:firstLineChars="200" w:firstLine="420"/>
        <w:rPr>
          <w:rFonts w:hint="eastAsia"/>
          <w:color w:val="000000"/>
          <w:szCs w:val="21"/>
        </w:rPr>
      </w:pPr>
    </w:p>
    <w:p w:rsidR="009E1AEF" w:rsidRDefault="009E1AEF" w:rsidP="009E1AEF">
      <w:pPr>
        <w:jc w:val="center"/>
        <w:rPr>
          <w:rFonts w:hint="eastAsia"/>
          <w:color w:val="000000"/>
          <w:szCs w:val="21"/>
        </w:rPr>
      </w:pPr>
      <w:r>
        <w:rPr>
          <w:rFonts w:hint="eastAsia"/>
          <w:color w:val="000000"/>
          <w:szCs w:val="21"/>
        </w:rPr>
        <w:t>凤庆县中医医院抗菌药物分类目录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3600"/>
        <w:gridCol w:w="956"/>
        <w:gridCol w:w="1924"/>
        <w:gridCol w:w="1924"/>
      </w:tblGrid>
      <w:tr w:rsidR="009E1AEF" w:rsidTr="00172295">
        <w:tc>
          <w:tcPr>
            <w:tcW w:w="648" w:type="dxa"/>
          </w:tcPr>
          <w:p w:rsidR="009E1AEF" w:rsidRDefault="009E1AEF" w:rsidP="00172295">
            <w:pPr>
              <w:rPr>
                <w:rFonts w:hint="eastAsia"/>
                <w:color w:val="000000"/>
                <w:szCs w:val="21"/>
              </w:rPr>
            </w:pPr>
            <w:r>
              <w:rPr>
                <w:rFonts w:hint="eastAsia"/>
                <w:color w:val="000000"/>
                <w:szCs w:val="21"/>
              </w:rPr>
              <w:t>序号</w:t>
            </w:r>
          </w:p>
        </w:tc>
        <w:tc>
          <w:tcPr>
            <w:tcW w:w="3600" w:type="dxa"/>
          </w:tcPr>
          <w:p w:rsidR="009E1AEF" w:rsidRDefault="009E1AEF" w:rsidP="00172295">
            <w:pPr>
              <w:rPr>
                <w:rFonts w:hint="eastAsia"/>
                <w:color w:val="000000"/>
                <w:szCs w:val="21"/>
              </w:rPr>
            </w:pPr>
            <w:r>
              <w:rPr>
                <w:rFonts w:hint="eastAsia"/>
                <w:color w:val="000000"/>
                <w:szCs w:val="21"/>
              </w:rPr>
              <w:t>药品通用名</w:t>
            </w:r>
          </w:p>
        </w:tc>
        <w:tc>
          <w:tcPr>
            <w:tcW w:w="956" w:type="dxa"/>
          </w:tcPr>
          <w:p w:rsidR="009E1AEF" w:rsidRDefault="009E1AEF" w:rsidP="00172295">
            <w:pPr>
              <w:rPr>
                <w:rFonts w:hint="eastAsia"/>
                <w:color w:val="000000"/>
                <w:szCs w:val="21"/>
              </w:rPr>
            </w:pPr>
            <w:r>
              <w:rPr>
                <w:rFonts w:hint="eastAsia"/>
                <w:color w:val="000000"/>
                <w:szCs w:val="21"/>
              </w:rPr>
              <w:t>分级</w:t>
            </w:r>
          </w:p>
        </w:tc>
        <w:tc>
          <w:tcPr>
            <w:tcW w:w="1924" w:type="dxa"/>
          </w:tcPr>
          <w:p w:rsidR="009E1AEF" w:rsidRDefault="009E1AEF" w:rsidP="00172295">
            <w:pPr>
              <w:rPr>
                <w:rFonts w:hint="eastAsia"/>
                <w:color w:val="000000"/>
                <w:szCs w:val="21"/>
              </w:rPr>
            </w:pPr>
            <w:r>
              <w:rPr>
                <w:rFonts w:hint="eastAsia"/>
                <w:color w:val="000000"/>
                <w:szCs w:val="21"/>
              </w:rPr>
              <w:t>剂型</w:t>
            </w:r>
          </w:p>
        </w:tc>
        <w:tc>
          <w:tcPr>
            <w:tcW w:w="1924" w:type="dxa"/>
          </w:tcPr>
          <w:p w:rsidR="009E1AEF" w:rsidRDefault="009E1AEF" w:rsidP="00172295">
            <w:pPr>
              <w:rPr>
                <w:rFonts w:hint="eastAsia"/>
                <w:color w:val="000000"/>
                <w:szCs w:val="21"/>
              </w:rPr>
            </w:pPr>
            <w:r>
              <w:rPr>
                <w:rFonts w:hint="eastAsia"/>
                <w:color w:val="000000"/>
                <w:szCs w:val="21"/>
              </w:rPr>
              <w:t>规格</w:t>
            </w:r>
          </w:p>
        </w:tc>
      </w:tr>
      <w:tr w:rsidR="009E1AEF" w:rsidTr="00172295">
        <w:trPr>
          <w:trHeight w:val="220"/>
        </w:trPr>
        <w:tc>
          <w:tcPr>
            <w:tcW w:w="9052" w:type="dxa"/>
            <w:gridSpan w:val="5"/>
          </w:tcPr>
          <w:p w:rsidR="009E1AEF" w:rsidRDefault="009E1AEF" w:rsidP="00172295">
            <w:pPr>
              <w:rPr>
                <w:rFonts w:hint="eastAsia"/>
                <w:color w:val="000000"/>
                <w:szCs w:val="21"/>
              </w:rPr>
            </w:pPr>
            <w:r>
              <w:rPr>
                <w:rFonts w:hint="eastAsia"/>
                <w:color w:val="000000"/>
                <w:szCs w:val="21"/>
              </w:rPr>
              <w:t>非限制使用</w:t>
            </w:r>
          </w:p>
        </w:tc>
      </w:tr>
      <w:tr w:rsidR="009E1AEF" w:rsidTr="00172295">
        <w:trPr>
          <w:trHeight w:val="300"/>
        </w:trPr>
        <w:tc>
          <w:tcPr>
            <w:tcW w:w="648" w:type="dxa"/>
          </w:tcPr>
          <w:p w:rsidR="009E1AEF" w:rsidRDefault="009E1AEF" w:rsidP="00172295">
            <w:pPr>
              <w:rPr>
                <w:rFonts w:hint="eastAsia"/>
                <w:color w:val="000000"/>
                <w:szCs w:val="21"/>
              </w:rPr>
            </w:pPr>
            <w:r>
              <w:rPr>
                <w:rFonts w:hint="eastAsia"/>
                <w:color w:val="000000"/>
                <w:szCs w:val="21"/>
              </w:rPr>
              <w:t>1</w:t>
            </w:r>
          </w:p>
        </w:tc>
        <w:tc>
          <w:tcPr>
            <w:tcW w:w="3600" w:type="dxa"/>
          </w:tcPr>
          <w:p w:rsidR="009E1AEF" w:rsidRDefault="009E1AEF" w:rsidP="00172295">
            <w:pPr>
              <w:rPr>
                <w:rFonts w:hint="eastAsia"/>
                <w:color w:val="000000"/>
                <w:szCs w:val="21"/>
              </w:rPr>
            </w:pPr>
            <w:r>
              <w:rPr>
                <w:rFonts w:hint="eastAsia"/>
                <w:color w:val="000000"/>
                <w:szCs w:val="21"/>
              </w:rPr>
              <w:t>青霉素钠</w:t>
            </w:r>
          </w:p>
        </w:tc>
        <w:tc>
          <w:tcPr>
            <w:tcW w:w="956" w:type="dxa"/>
          </w:tcPr>
          <w:p w:rsidR="009E1AEF" w:rsidRDefault="009E1AEF" w:rsidP="00172295">
            <w:pPr>
              <w:ind w:leftChars="-38" w:left="-80" w:firstLineChars="38" w:firstLine="80"/>
              <w:rPr>
                <w:rFonts w:hint="eastAsia"/>
                <w:color w:val="000000"/>
                <w:szCs w:val="21"/>
              </w:rPr>
            </w:pPr>
            <w:r>
              <w:rPr>
                <w:rFonts w:hint="eastAsia"/>
                <w:color w:val="000000"/>
                <w:szCs w:val="21"/>
              </w:rPr>
              <w:t>非限制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r>
              <w:rPr>
                <w:rFonts w:hint="eastAsia"/>
                <w:color w:val="000000"/>
                <w:szCs w:val="21"/>
              </w:rPr>
              <w:t>80</w:t>
            </w:r>
            <w:r>
              <w:rPr>
                <w:rFonts w:hint="eastAsia"/>
                <w:color w:val="000000"/>
                <w:szCs w:val="21"/>
              </w:rPr>
              <w:t>万</w:t>
            </w:r>
            <w:r>
              <w:rPr>
                <w:rFonts w:ascii="宋体" w:hAnsi="宋体" w:hint="eastAsia"/>
                <w:color w:val="000000"/>
                <w:szCs w:val="21"/>
              </w:rPr>
              <w:t>µ</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2</w:t>
            </w:r>
          </w:p>
        </w:tc>
        <w:tc>
          <w:tcPr>
            <w:tcW w:w="3600" w:type="dxa"/>
          </w:tcPr>
          <w:p w:rsidR="009E1AEF" w:rsidRDefault="009E1AEF" w:rsidP="00172295">
            <w:pPr>
              <w:rPr>
                <w:rFonts w:hint="eastAsia"/>
                <w:color w:val="000000"/>
                <w:szCs w:val="21"/>
              </w:rPr>
            </w:pPr>
            <w:r>
              <w:rPr>
                <w:rFonts w:hint="eastAsia"/>
                <w:color w:val="000000"/>
                <w:szCs w:val="21"/>
              </w:rPr>
              <w:t>青霉素钠</w:t>
            </w:r>
          </w:p>
        </w:tc>
        <w:tc>
          <w:tcPr>
            <w:tcW w:w="956" w:type="dxa"/>
          </w:tcPr>
          <w:p w:rsidR="009E1AEF" w:rsidRDefault="009E1AEF" w:rsidP="00172295">
            <w:pPr>
              <w:rPr>
                <w:rFonts w:hint="eastAsia"/>
                <w:color w:val="000000"/>
                <w:szCs w:val="21"/>
              </w:rPr>
            </w:pPr>
            <w:r>
              <w:rPr>
                <w:rFonts w:hint="eastAsia"/>
                <w:color w:val="000000"/>
                <w:szCs w:val="21"/>
              </w:rPr>
              <w:t>非限制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r>
              <w:rPr>
                <w:rFonts w:hint="eastAsia"/>
                <w:color w:val="000000"/>
                <w:szCs w:val="21"/>
              </w:rPr>
              <w:t>400</w:t>
            </w:r>
            <w:r>
              <w:rPr>
                <w:rFonts w:hint="eastAsia"/>
                <w:color w:val="000000"/>
                <w:szCs w:val="21"/>
              </w:rPr>
              <w:t>万</w:t>
            </w:r>
            <w:r>
              <w:rPr>
                <w:rFonts w:ascii="宋体" w:hAnsi="宋体" w:hint="eastAsia"/>
                <w:color w:val="000000"/>
                <w:szCs w:val="21"/>
              </w:rPr>
              <w:t>µ</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3</w:t>
            </w:r>
          </w:p>
        </w:tc>
        <w:tc>
          <w:tcPr>
            <w:tcW w:w="3600" w:type="dxa"/>
          </w:tcPr>
          <w:p w:rsidR="009E1AEF" w:rsidRDefault="009E1AEF" w:rsidP="00172295">
            <w:pPr>
              <w:rPr>
                <w:rFonts w:hint="eastAsia"/>
                <w:color w:val="000000"/>
                <w:szCs w:val="21"/>
              </w:rPr>
            </w:pPr>
            <w:r>
              <w:rPr>
                <w:rFonts w:hint="eastAsia"/>
                <w:color w:val="000000"/>
                <w:szCs w:val="21"/>
              </w:rPr>
              <w:t>氨苄西林</w:t>
            </w:r>
          </w:p>
        </w:tc>
        <w:tc>
          <w:tcPr>
            <w:tcW w:w="956" w:type="dxa"/>
          </w:tcPr>
          <w:p w:rsidR="009E1AEF" w:rsidRDefault="009E1AEF" w:rsidP="00172295">
            <w:pPr>
              <w:rPr>
                <w:rFonts w:hint="eastAsia"/>
                <w:color w:val="000000"/>
                <w:szCs w:val="21"/>
              </w:rPr>
            </w:pPr>
            <w:r>
              <w:rPr>
                <w:rFonts w:hint="eastAsia"/>
                <w:color w:val="000000"/>
                <w:szCs w:val="21"/>
              </w:rPr>
              <w:t>非限制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1"/>
                <w:attr w:name="HasSpace" w:val="False"/>
                <w:attr w:name="Negative" w:val="False"/>
                <w:attr w:name="NumberType" w:val="1"/>
                <w:attr w:name="TCSC" w:val="0"/>
              </w:smartTagPr>
              <w:r>
                <w:rPr>
                  <w:rFonts w:hint="eastAsia"/>
                  <w:color w:val="000000"/>
                  <w:szCs w:val="21"/>
                </w:rPr>
                <w:t>1g</w:t>
              </w:r>
            </w:smartTag>
          </w:p>
        </w:tc>
      </w:tr>
      <w:tr w:rsidR="009E1AEF" w:rsidTr="00172295">
        <w:tc>
          <w:tcPr>
            <w:tcW w:w="648" w:type="dxa"/>
          </w:tcPr>
          <w:p w:rsidR="009E1AEF" w:rsidRDefault="009E1AEF" w:rsidP="00172295">
            <w:pPr>
              <w:rPr>
                <w:rFonts w:hint="eastAsia"/>
                <w:color w:val="000000"/>
                <w:szCs w:val="21"/>
              </w:rPr>
            </w:pPr>
            <w:r>
              <w:rPr>
                <w:rFonts w:hint="eastAsia"/>
                <w:color w:val="000000"/>
                <w:szCs w:val="21"/>
              </w:rPr>
              <w:lastRenderedPageBreak/>
              <w:t>4</w:t>
            </w:r>
          </w:p>
        </w:tc>
        <w:tc>
          <w:tcPr>
            <w:tcW w:w="3600" w:type="dxa"/>
          </w:tcPr>
          <w:p w:rsidR="009E1AEF" w:rsidRDefault="009E1AEF" w:rsidP="00172295">
            <w:pPr>
              <w:rPr>
                <w:rFonts w:hint="eastAsia"/>
                <w:color w:val="000000"/>
                <w:szCs w:val="21"/>
              </w:rPr>
            </w:pPr>
            <w:r>
              <w:rPr>
                <w:rFonts w:hint="eastAsia"/>
                <w:color w:val="000000"/>
                <w:szCs w:val="21"/>
              </w:rPr>
              <w:t>氨苄西林</w:t>
            </w:r>
          </w:p>
        </w:tc>
        <w:tc>
          <w:tcPr>
            <w:tcW w:w="956" w:type="dxa"/>
          </w:tcPr>
          <w:p w:rsidR="009E1AEF" w:rsidRDefault="009E1AEF" w:rsidP="00172295">
            <w:pPr>
              <w:rPr>
                <w:rFonts w:hint="eastAsia"/>
                <w:color w:val="000000"/>
                <w:szCs w:val="21"/>
              </w:rPr>
            </w:pPr>
            <w:r>
              <w:rPr>
                <w:rFonts w:hint="eastAsia"/>
                <w:color w:val="000000"/>
                <w:szCs w:val="21"/>
              </w:rPr>
              <w:t>非限制</w:t>
            </w:r>
          </w:p>
        </w:tc>
        <w:tc>
          <w:tcPr>
            <w:tcW w:w="1924" w:type="dxa"/>
          </w:tcPr>
          <w:p w:rsidR="009E1AEF" w:rsidRDefault="009E1AEF" w:rsidP="00172295">
            <w:pPr>
              <w:rPr>
                <w:rFonts w:hint="eastAsia"/>
                <w:color w:val="000000"/>
                <w:szCs w:val="21"/>
              </w:rPr>
            </w:pPr>
            <w:r>
              <w:rPr>
                <w:rFonts w:hint="eastAsia"/>
                <w:color w:val="000000"/>
                <w:szCs w:val="21"/>
              </w:rPr>
              <w:t>胶囊</w:t>
            </w:r>
          </w:p>
        </w:tc>
        <w:tc>
          <w:tcPr>
            <w:tcW w:w="1924" w:type="dxa"/>
          </w:tcPr>
          <w:p w:rsidR="009E1AEF" w:rsidRDefault="009E1AEF" w:rsidP="00172295">
            <w:pPr>
              <w:rPr>
                <w:rFonts w:hint="eastAsia"/>
                <w:color w:val="000000"/>
                <w:szCs w:val="21"/>
              </w:rPr>
            </w:pPr>
            <w:r>
              <w:rPr>
                <w:rFonts w:hint="eastAsia"/>
                <w:color w:val="000000"/>
                <w:szCs w:val="21"/>
              </w:rPr>
              <w:t>0.25*</w:t>
            </w:r>
            <w:smartTag w:uri="urn:schemas-microsoft-com:office:smarttags" w:element="chmetcnv">
              <w:smartTagPr>
                <w:attr w:name="UnitName" w:val="g"/>
                <w:attr w:name="SourceValue" w:val="24"/>
                <w:attr w:name="HasSpace" w:val="False"/>
                <w:attr w:name="Negative" w:val="False"/>
                <w:attr w:name="NumberType" w:val="1"/>
                <w:attr w:name="TCSC" w:val="0"/>
              </w:smartTagPr>
              <w:r>
                <w:rPr>
                  <w:rFonts w:hint="eastAsia"/>
                  <w:color w:val="000000"/>
                  <w:szCs w:val="21"/>
                </w:rPr>
                <w:t>24g</w:t>
              </w:r>
            </w:smartTag>
          </w:p>
        </w:tc>
      </w:tr>
      <w:tr w:rsidR="009E1AEF" w:rsidTr="00172295">
        <w:tc>
          <w:tcPr>
            <w:tcW w:w="648" w:type="dxa"/>
          </w:tcPr>
          <w:p w:rsidR="009E1AEF" w:rsidRDefault="009E1AEF" w:rsidP="00172295">
            <w:pPr>
              <w:rPr>
                <w:rFonts w:hint="eastAsia"/>
                <w:color w:val="000000"/>
                <w:szCs w:val="21"/>
              </w:rPr>
            </w:pPr>
            <w:r>
              <w:rPr>
                <w:rFonts w:hint="eastAsia"/>
                <w:color w:val="000000"/>
                <w:szCs w:val="21"/>
              </w:rPr>
              <w:t>5</w:t>
            </w:r>
          </w:p>
        </w:tc>
        <w:tc>
          <w:tcPr>
            <w:tcW w:w="3600" w:type="dxa"/>
          </w:tcPr>
          <w:p w:rsidR="009E1AEF" w:rsidRDefault="009E1AEF" w:rsidP="00172295">
            <w:pPr>
              <w:rPr>
                <w:rFonts w:hint="eastAsia"/>
                <w:color w:val="000000"/>
                <w:szCs w:val="21"/>
              </w:rPr>
            </w:pPr>
            <w:r>
              <w:rPr>
                <w:rFonts w:hint="eastAsia"/>
                <w:color w:val="000000"/>
                <w:szCs w:val="21"/>
              </w:rPr>
              <w:t>阿莫西林克拉维酸钾</w:t>
            </w:r>
          </w:p>
        </w:tc>
        <w:tc>
          <w:tcPr>
            <w:tcW w:w="956" w:type="dxa"/>
          </w:tcPr>
          <w:p w:rsidR="009E1AEF" w:rsidRDefault="009E1AEF" w:rsidP="00172295">
            <w:pPr>
              <w:rPr>
                <w:rFonts w:hint="eastAsia"/>
                <w:color w:val="000000"/>
                <w:szCs w:val="21"/>
              </w:rPr>
            </w:pPr>
            <w:r>
              <w:rPr>
                <w:rFonts w:hint="eastAsia"/>
                <w:color w:val="000000"/>
                <w:szCs w:val="21"/>
              </w:rPr>
              <w:t>非限制</w:t>
            </w:r>
          </w:p>
        </w:tc>
        <w:tc>
          <w:tcPr>
            <w:tcW w:w="1924" w:type="dxa"/>
          </w:tcPr>
          <w:p w:rsidR="009E1AEF" w:rsidRDefault="009E1AEF" w:rsidP="00172295">
            <w:pPr>
              <w:rPr>
                <w:rFonts w:hint="eastAsia"/>
                <w:color w:val="000000"/>
                <w:szCs w:val="21"/>
              </w:rPr>
            </w:pPr>
            <w:r>
              <w:rPr>
                <w:rFonts w:hint="eastAsia"/>
                <w:color w:val="000000"/>
                <w:szCs w:val="21"/>
              </w:rPr>
              <w:t>颗粒剂</w:t>
            </w:r>
          </w:p>
        </w:tc>
        <w:tc>
          <w:tcPr>
            <w:tcW w:w="1924" w:type="dxa"/>
          </w:tcPr>
          <w:p w:rsidR="009E1AEF" w:rsidRDefault="009E1AEF" w:rsidP="00172295">
            <w:pPr>
              <w:rPr>
                <w:rFonts w:hint="eastAsia"/>
                <w:color w:val="000000"/>
                <w:szCs w:val="21"/>
              </w:rPr>
            </w:pPr>
            <w:r>
              <w:rPr>
                <w:rFonts w:hint="eastAsia"/>
                <w:color w:val="000000"/>
                <w:szCs w:val="21"/>
              </w:rPr>
              <w:t>156.25mg*6</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6</w:t>
            </w:r>
          </w:p>
        </w:tc>
        <w:tc>
          <w:tcPr>
            <w:tcW w:w="3600" w:type="dxa"/>
          </w:tcPr>
          <w:p w:rsidR="009E1AEF" w:rsidRDefault="009E1AEF" w:rsidP="00172295">
            <w:pPr>
              <w:rPr>
                <w:rFonts w:hint="eastAsia"/>
                <w:color w:val="000000"/>
                <w:szCs w:val="21"/>
              </w:rPr>
            </w:pPr>
            <w:r>
              <w:rPr>
                <w:rFonts w:hint="eastAsia"/>
                <w:color w:val="000000"/>
                <w:szCs w:val="21"/>
              </w:rPr>
              <w:t>阿莫西林克拉维酸钾分散片</w:t>
            </w:r>
          </w:p>
        </w:tc>
        <w:tc>
          <w:tcPr>
            <w:tcW w:w="956" w:type="dxa"/>
          </w:tcPr>
          <w:p w:rsidR="009E1AEF" w:rsidRDefault="009E1AEF" w:rsidP="00172295">
            <w:pPr>
              <w:rPr>
                <w:rFonts w:hint="eastAsia"/>
                <w:color w:val="000000"/>
                <w:szCs w:val="21"/>
              </w:rPr>
            </w:pPr>
            <w:r>
              <w:rPr>
                <w:rFonts w:hint="eastAsia"/>
                <w:color w:val="000000"/>
                <w:szCs w:val="21"/>
              </w:rPr>
              <w:t>非限制</w:t>
            </w:r>
          </w:p>
        </w:tc>
        <w:tc>
          <w:tcPr>
            <w:tcW w:w="1924" w:type="dxa"/>
          </w:tcPr>
          <w:p w:rsidR="009E1AEF" w:rsidRDefault="009E1AEF" w:rsidP="00172295">
            <w:pPr>
              <w:rPr>
                <w:rFonts w:hint="eastAsia"/>
                <w:color w:val="000000"/>
                <w:szCs w:val="21"/>
              </w:rPr>
            </w:pPr>
            <w:r>
              <w:rPr>
                <w:rFonts w:hint="eastAsia"/>
                <w:color w:val="000000"/>
                <w:szCs w:val="21"/>
              </w:rPr>
              <w:t>片剂</w:t>
            </w:r>
          </w:p>
        </w:tc>
        <w:tc>
          <w:tcPr>
            <w:tcW w:w="1924" w:type="dxa"/>
          </w:tcPr>
          <w:p w:rsidR="009E1AEF" w:rsidRDefault="009E1AEF" w:rsidP="00172295">
            <w:pPr>
              <w:rPr>
                <w:rFonts w:hint="eastAsia"/>
                <w:color w:val="000000"/>
                <w:szCs w:val="21"/>
              </w:rPr>
            </w:pPr>
            <w:r>
              <w:rPr>
                <w:rFonts w:hint="eastAsia"/>
                <w:color w:val="000000"/>
                <w:szCs w:val="21"/>
              </w:rPr>
              <w:t>228.5mg*24</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7</w:t>
            </w:r>
          </w:p>
        </w:tc>
        <w:tc>
          <w:tcPr>
            <w:tcW w:w="3600" w:type="dxa"/>
          </w:tcPr>
          <w:p w:rsidR="009E1AEF" w:rsidRDefault="009E1AEF" w:rsidP="00172295">
            <w:pPr>
              <w:rPr>
                <w:rFonts w:hint="eastAsia"/>
                <w:color w:val="000000"/>
                <w:szCs w:val="21"/>
              </w:rPr>
            </w:pPr>
            <w:r>
              <w:rPr>
                <w:rFonts w:hint="eastAsia"/>
                <w:color w:val="000000"/>
                <w:szCs w:val="21"/>
              </w:rPr>
              <w:t>阿莫西林钠克拉维酸钾</w:t>
            </w:r>
          </w:p>
        </w:tc>
        <w:tc>
          <w:tcPr>
            <w:tcW w:w="956" w:type="dxa"/>
          </w:tcPr>
          <w:p w:rsidR="009E1AEF" w:rsidRDefault="009E1AEF" w:rsidP="00172295">
            <w:pPr>
              <w:rPr>
                <w:rFonts w:hint="eastAsia"/>
                <w:color w:val="000000"/>
                <w:szCs w:val="21"/>
              </w:rPr>
            </w:pPr>
            <w:r>
              <w:rPr>
                <w:rFonts w:hint="eastAsia"/>
                <w:color w:val="000000"/>
                <w:szCs w:val="21"/>
              </w:rPr>
              <w:t>非限制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6"/>
                <w:attr w:name="HasSpace" w:val="False"/>
                <w:attr w:name="Negative" w:val="False"/>
                <w:attr w:name="NumberType" w:val="1"/>
                <w:attr w:name="TCSC" w:val="0"/>
              </w:smartTagPr>
              <w:r>
                <w:rPr>
                  <w:rFonts w:hint="eastAsia"/>
                  <w:color w:val="000000"/>
                  <w:szCs w:val="21"/>
                </w:rPr>
                <w:t>0.6g</w:t>
              </w:r>
            </w:smartTag>
            <w:r>
              <w:rPr>
                <w:rFonts w:hint="eastAsia"/>
                <w:color w:val="000000"/>
                <w:szCs w:val="21"/>
              </w:rPr>
              <w:t>(0.5:0.1)</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8</w:t>
            </w:r>
          </w:p>
        </w:tc>
        <w:tc>
          <w:tcPr>
            <w:tcW w:w="3600" w:type="dxa"/>
          </w:tcPr>
          <w:p w:rsidR="009E1AEF" w:rsidRDefault="009E1AEF" w:rsidP="00172295">
            <w:pPr>
              <w:rPr>
                <w:rFonts w:hint="eastAsia"/>
                <w:color w:val="000000"/>
                <w:szCs w:val="21"/>
              </w:rPr>
            </w:pPr>
            <w:r>
              <w:rPr>
                <w:rFonts w:hint="eastAsia"/>
                <w:color w:val="000000"/>
                <w:szCs w:val="21"/>
              </w:rPr>
              <w:t>阿莫西林钠克拉维酸钾</w:t>
            </w:r>
          </w:p>
        </w:tc>
        <w:tc>
          <w:tcPr>
            <w:tcW w:w="956" w:type="dxa"/>
          </w:tcPr>
          <w:p w:rsidR="009E1AEF" w:rsidRDefault="009E1AEF" w:rsidP="00172295">
            <w:pPr>
              <w:rPr>
                <w:rFonts w:hint="eastAsia"/>
                <w:color w:val="000000"/>
                <w:szCs w:val="21"/>
              </w:rPr>
            </w:pPr>
            <w:r>
              <w:rPr>
                <w:rFonts w:hint="eastAsia"/>
                <w:color w:val="000000"/>
                <w:szCs w:val="21"/>
              </w:rPr>
              <w:t>非限制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6"/>
                <w:attr w:name="HasSpace" w:val="False"/>
                <w:attr w:name="Negative" w:val="False"/>
                <w:attr w:name="NumberType" w:val="1"/>
                <w:attr w:name="TCSC" w:val="0"/>
              </w:smartTagPr>
              <w:r>
                <w:rPr>
                  <w:rFonts w:hint="eastAsia"/>
                  <w:color w:val="000000"/>
                  <w:szCs w:val="21"/>
                </w:rPr>
                <w:t>0.6g</w:t>
              </w:r>
            </w:smartTag>
            <w:r>
              <w:rPr>
                <w:rFonts w:hint="eastAsia"/>
                <w:color w:val="000000"/>
                <w:szCs w:val="21"/>
              </w:rPr>
              <w:t>(0.5/0.1)</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9</w:t>
            </w:r>
          </w:p>
        </w:tc>
        <w:tc>
          <w:tcPr>
            <w:tcW w:w="3600" w:type="dxa"/>
          </w:tcPr>
          <w:p w:rsidR="009E1AEF" w:rsidRDefault="009E1AEF" w:rsidP="00172295">
            <w:pPr>
              <w:rPr>
                <w:rFonts w:hint="eastAsia"/>
                <w:color w:val="000000"/>
                <w:szCs w:val="21"/>
              </w:rPr>
            </w:pPr>
            <w:r>
              <w:rPr>
                <w:rFonts w:hint="eastAsia"/>
                <w:color w:val="000000"/>
                <w:szCs w:val="21"/>
              </w:rPr>
              <w:t>头孢唑林钠（一代）</w:t>
            </w:r>
          </w:p>
        </w:tc>
        <w:tc>
          <w:tcPr>
            <w:tcW w:w="956" w:type="dxa"/>
          </w:tcPr>
          <w:p w:rsidR="009E1AEF" w:rsidRDefault="009E1AEF" w:rsidP="00172295">
            <w:pPr>
              <w:rPr>
                <w:rFonts w:hint="eastAsia"/>
                <w:color w:val="000000"/>
                <w:szCs w:val="21"/>
              </w:rPr>
            </w:pPr>
            <w:r>
              <w:rPr>
                <w:rFonts w:hint="eastAsia"/>
                <w:color w:val="000000"/>
                <w:szCs w:val="21"/>
              </w:rPr>
              <w:t>非限制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5"/>
                <w:attr w:name="HasSpace" w:val="False"/>
                <w:attr w:name="Negative" w:val="False"/>
                <w:attr w:name="NumberType" w:val="1"/>
                <w:attr w:name="TCSC" w:val="0"/>
              </w:smartTagPr>
              <w:r>
                <w:rPr>
                  <w:rFonts w:hint="eastAsia"/>
                  <w:color w:val="000000"/>
                  <w:szCs w:val="21"/>
                </w:rPr>
                <w:t>0.5g</w:t>
              </w:r>
            </w:smartTag>
          </w:p>
        </w:tc>
      </w:tr>
      <w:tr w:rsidR="009E1AEF" w:rsidTr="00172295">
        <w:tc>
          <w:tcPr>
            <w:tcW w:w="648" w:type="dxa"/>
          </w:tcPr>
          <w:p w:rsidR="009E1AEF" w:rsidRDefault="009E1AEF" w:rsidP="00172295">
            <w:pPr>
              <w:rPr>
                <w:rFonts w:hint="eastAsia"/>
                <w:color w:val="000000"/>
                <w:szCs w:val="21"/>
              </w:rPr>
            </w:pPr>
            <w:r>
              <w:rPr>
                <w:rFonts w:hint="eastAsia"/>
                <w:color w:val="000000"/>
                <w:szCs w:val="21"/>
              </w:rPr>
              <w:t>10</w:t>
            </w:r>
          </w:p>
        </w:tc>
        <w:tc>
          <w:tcPr>
            <w:tcW w:w="3600" w:type="dxa"/>
          </w:tcPr>
          <w:p w:rsidR="009E1AEF" w:rsidRDefault="009E1AEF" w:rsidP="00172295">
            <w:pPr>
              <w:rPr>
                <w:rFonts w:hint="eastAsia"/>
                <w:color w:val="000000"/>
                <w:szCs w:val="21"/>
              </w:rPr>
            </w:pPr>
            <w:r>
              <w:rPr>
                <w:rFonts w:hint="eastAsia"/>
                <w:color w:val="000000"/>
                <w:szCs w:val="21"/>
              </w:rPr>
              <w:t>五水头孢唑颗粒（一代）</w:t>
            </w:r>
          </w:p>
        </w:tc>
        <w:tc>
          <w:tcPr>
            <w:tcW w:w="956" w:type="dxa"/>
          </w:tcPr>
          <w:p w:rsidR="009E1AEF" w:rsidRDefault="009E1AEF" w:rsidP="00172295">
            <w:pPr>
              <w:rPr>
                <w:rFonts w:hint="eastAsia"/>
                <w:color w:val="000000"/>
                <w:szCs w:val="21"/>
              </w:rPr>
            </w:pPr>
            <w:r>
              <w:rPr>
                <w:rFonts w:hint="eastAsia"/>
                <w:color w:val="000000"/>
                <w:szCs w:val="21"/>
              </w:rPr>
              <w:t>非限制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1"/>
                <w:attr w:name="HasSpace" w:val="False"/>
                <w:attr w:name="Negative" w:val="False"/>
                <w:attr w:name="NumberType" w:val="1"/>
                <w:attr w:name="TCSC" w:val="0"/>
              </w:smartTagPr>
              <w:r>
                <w:rPr>
                  <w:rFonts w:hint="eastAsia"/>
                  <w:color w:val="000000"/>
                  <w:szCs w:val="21"/>
                </w:rPr>
                <w:t>1g</w:t>
              </w:r>
            </w:smartTag>
            <w:r>
              <w:rPr>
                <w:rFonts w:hint="eastAsia"/>
                <w:color w:val="000000"/>
                <w:szCs w:val="21"/>
              </w:rPr>
              <w:t xml:space="preserve"> </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11</w:t>
            </w:r>
          </w:p>
        </w:tc>
        <w:tc>
          <w:tcPr>
            <w:tcW w:w="3600" w:type="dxa"/>
          </w:tcPr>
          <w:p w:rsidR="009E1AEF" w:rsidRDefault="009E1AEF" w:rsidP="00172295">
            <w:pPr>
              <w:rPr>
                <w:rFonts w:hint="eastAsia"/>
                <w:color w:val="000000"/>
                <w:szCs w:val="21"/>
              </w:rPr>
            </w:pPr>
            <w:r>
              <w:rPr>
                <w:rFonts w:hint="eastAsia"/>
                <w:color w:val="000000"/>
                <w:szCs w:val="21"/>
              </w:rPr>
              <w:t>头孢羟氨苄颗粒（一代）</w:t>
            </w:r>
          </w:p>
        </w:tc>
        <w:tc>
          <w:tcPr>
            <w:tcW w:w="956" w:type="dxa"/>
          </w:tcPr>
          <w:p w:rsidR="009E1AEF" w:rsidRDefault="009E1AEF" w:rsidP="00172295">
            <w:pPr>
              <w:rPr>
                <w:rFonts w:hint="eastAsia"/>
                <w:color w:val="000000"/>
                <w:szCs w:val="21"/>
              </w:rPr>
            </w:pPr>
            <w:r>
              <w:rPr>
                <w:rFonts w:hint="eastAsia"/>
                <w:color w:val="000000"/>
                <w:szCs w:val="21"/>
              </w:rPr>
              <w:t>非限制</w:t>
            </w:r>
          </w:p>
        </w:tc>
        <w:tc>
          <w:tcPr>
            <w:tcW w:w="1924" w:type="dxa"/>
          </w:tcPr>
          <w:p w:rsidR="009E1AEF" w:rsidRDefault="009E1AEF" w:rsidP="00172295">
            <w:pPr>
              <w:rPr>
                <w:rFonts w:hint="eastAsia"/>
                <w:color w:val="000000"/>
                <w:szCs w:val="21"/>
              </w:rPr>
            </w:pPr>
            <w:r>
              <w:rPr>
                <w:rFonts w:hint="eastAsia"/>
                <w:color w:val="000000"/>
                <w:szCs w:val="21"/>
              </w:rPr>
              <w:t>颗粒剂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125"/>
                <w:attr w:name="HasSpace" w:val="False"/>
                <w:attr w:name="Negative" w:val="False"/>
                <w:attr w:name="NumberType" w:val="1"/>
                <w:attr w:name="TCSC" w:val="0"/>
              </w:smartTagPr>
              <w:r>
                <w:rPr>
                  <w:rFonts w:hint="eastAsia"/>
                  <w:color w:val="000000"/>
                  <w:szCs w:val="21"/>
                </w:rPr>
                <w:t>0.125g</w:t>
              </w:r>
            </w:smartTag>
            <w:r>
              <w:rPr>
                <w:rFonts w:hint="eastAsia"/>
                <w:color w:val="000000"/>
                <w:szCs w:val="21"/>
              </w:rPr>
              <w:t>*20</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12</w:t>
            </w:r>
          </w:p>
        </w:tc>
        <w:tc>
          <w:tcPr>
            <w:tcW w:w="3600" w:type="dxa"/>
          </w:tcPr>
          <w:p w:rsidR="009E1AEF" w:rsidRDefault="009E1AEF" w:rsidP="00172295">
            <w:pPr>
              <w:rPr>
                <w:rFonts w:hint="eastAsia"/>
                <w:color w:val="000000"/>
                <w:szCs w:val="21"/>
              </w:rPr>
            </w:pPr>
            <w:r>
              <w:rPr>
                <w:rFonts w:hint="eastAsia"/>
                <w:color w:val="000000"/>
                <w:szCs w:val="21"/>
              </w:rPr>
              <w:t>头孢羟氨苄颗粒（一代）</w:t>
            </w:r>
          </w:p>
        </w:tc>
        <w:tc>
          <w:tcPr>
            <w:tcW w:w="956" w:type="dxa"/>
          </w:tcPr>
          <w:p w:rsidR="009E1AEF" w:rsidRDefault="009E1AEF" w:rsidP="00172295">
            <w:pPr>
              <w:rPr>
                <w:rFonts w:hint="eastAsia"/>
                <w:color w:val="000000"/>
                <w:szCs w:val="21"/>
              </w:rPr>
            </w:pPr>
            <w:r>
              <w:rPr>
                <w:rFonts w:hint="eastAsia"/>
                <w:color w:val="000000"/>
                <w:szCs w:val="21"/>
              </w:rPr>
              <w:t>非限制</w:t>
            </w:r>
          </w:p>
        </w:tc>
        <w:tc>
          <w:tcPr>
            <w:tcW w:w="1924" w:type="dxa"/>
          </w:tcPr>
          <w:p w:rsidR="009E1AEF" w:rsidRDefault="009E1AEF" w:rsidP="00172295">
            <w:pPr>
              <w:rPr>
                <w:rFonts w:hint="eastAsia"/>
                <w:color w:val="000000"/>
                <w:szCs w:val="21"/>
              </w:rPr>
            </w:pPr>
            <w:r>
              <w:rPr>
                <w:rFonts w:hint="eastAsia"/>
                <w:color w:val="000000"/>
                <w:szCs w:val="21"/>
              </w:rPr>
              <w:t>颗粒剂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2.5"/>
                <w:attr w:name="HasSpace" w:val="True"/>
                <w:attr w:name="Negative" w:val="False"/>
                <w:attr w:name="NumberType" w:val="1"/>
                <w:attr w:name="TCSC" w:val="0"/>
              </w:smartTagPr>
              <w:r>
                <w:rPr>
                  <w:rFonts w:hint="eastAsia"/>
                  <w:color w:val="000000"/>
                  <w:szCs w:val="21"/>
                </w:rPr>
                <w:t>2.5 g</w:t>
              </w:r>
            </w:smartTag>
            <w:r>
              <w:rPr>
                <w:rFonts w:hint="eastAsia"/>
                <w:color w:val="000000"/>
                <w:szCs w:val="21"/>
              </w:rPr>
              <w:t>:</w:t>
            </w:r>
            <w:smartTag w:uri="urn:schemas-microsoft-com:office:smarttags" w:element="chmetcnv">
              <w:smartTagPr>
                <w:attr w:name="UnitName" w:val="g"/>
                <w:attr w:name="SourceValue" w:val=".25"/>
                <w:attr w:name="HasSpace" w:val="True"/>
                <w:attr w:name="Negative" w:val="False"/>
                <w:attr w:name="NumberType" w:val="1"/>
                <w:attr w:name="TCSC" w:val="0"/>
              </w:smartTagPr>
              <w:r>
                <w:rPr>
                  <w:rFonts w:hint="eastAsia"/>
                  <w:color w:val="000000"/>
                  <w:szCs w:val="21"/>
                </w:rPr>
                <w:t>0.25 g</w:t>
              </w:r>
            </w:smartTag>
            <w:r>
              <w:rPr>
                <w:rFonts w:hint="eastAsia"/>
                <w:color w:val="000000"/>
                <w:szCs w:val="21"/>
              </w:rPr>
              <w:t xml:space="preserve"> *12</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13</w:t>
            </w:r>
          </w:p>
        </w:tc>
        <w:tc>
          <w:tcPr>
            <w:tcW w:w="3600" w:type="dxa"/>
          </w:tcPr>
          <w:p w:rsidR="009E1AEF" w:rsidRDefault="009E1AEF" w:rsidP="00172295">
            <w:pPr>
              <w:rPr>
                <w:rFonts w:hint="eastAsia"/>
                <w:color w:val="000000"/>
                <w:szCs w:val="21"/>
              </w:rPr>
            </w:pPr>
            <w:r>
              <w:rPr>
                <w:rFonts w:hint="eastAsia"/>
                <w:color w:val="000000"/>
                <w:szCs w:val="21"/>
              </w:rPr>
              <w:t>头孢克洛干混悬剂（二代）</w:t>
            </w:r>
          </w:p>
        </w:tc>
        <w:tc>
          <w:tcPr>
            <w:tcW w:w="956" w:type="dxa"/>
          </w:tcPr>
          <w:p w:rsidR="009E1AEF" w:rsidRDefault="009E1AEF" w:rsidP="00172295">
            <w:pPr>
              <w:rPr>
                <w:rFonts w:hint="eastAsia"/>
                <w:color w:val="000000"/>
                <w:szCs w:val="21"/>
              </w:rPr>
            </w:pPr>
            <w:r>
              <w:rPr>
                <w:rFonts w:hint="eastAsia"/>
                <w:color w:val="000000"/>
                <w:szCs w:val="21"/>
              </w:rPr>
              <w:t>非限制</w:t>
            </w:r>
          </w:p>
        </w:tc>
        <w:tc>
          <w:tcPr>
            <w:tcW w:w="1924" w:type="dxa"/>
          </w:tcPr>
          <w:p w:rsidR="009E1AEF" w:rsidRDefault="009E1AEF" w:rsidP="00172295">
            <w:pPr>
              <w:rPr>
                <w:rFonts w:hint="eastAsia"/>
                <w:color w:val="000000"/>
                <w:szCs w:val="21"/>
              </w:rPr>
            </w:pPr>
            <w:r>
              <w:rPr>
                <w:rFonts w:hint="eastAsia"/>
                <w:color w:val="000000"/>
                <w:szCs w:val="21"/>
              </w:rPr>
              <w:t>颗粒剂</w:t>
            </w:r>
          </w:p>
        </w:tc>
        <w:tc>
          <w:tcPr>
            <w:tcW w:w="1924" w:type="dxa"/>
          </w:tcPr>
          <w:p w:rsidR="009E1AEF" w:rsidRDefault="009E1AEF" w:rsidP="00172295">
            <w:pPr>
              <w:rPr>
                <w:rFonts w:hint="eastAsia"/>
                <w:color w:val="000000"/>
                <w:szCs w:val="21"/>
              </w:rPr>
            </w:pPr>
            <w:r>
              <w:rPr>
                <w:rFonts w:hint="eastAsia"/>
                <w:color w:val="000000"/>
                <w:szCs w:val="21"/>
              </w:rPr>
              <w:t>125mg</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14</w:t>
            </w:r>
          </w:p>
        </w:tc>
        <w:tc>
          <w:tcPr>
            <w:tcW w:w="3600" w:type="dxa"/>
          </w:tcPr>
          <w:p w:rsidR="009E1AEF" w:rsidRDefault="009E1AEF" w:rsidP="00172295">
            <w:pPr>
              <w:rPr>
                <w:rFonts w:hint="eastAsia"/>
                <w:color w:val="000000"/>
                <w:szCs w:val="21"/>
              </w:rPr>
            </w:pPr>
            <w:r>
              <w:rPr>
                <w:rFonts w:hint="eastAsia"/>
                <w:color w:val="000000"/>
                <w:szCs w:val="21"/>
              </w:rPr>
              <w:t>头孢克洛缓释片（二代）</w:t>
            </w:r>
          </w:p>
        </w:tc>
        <w:tc>
          <w:tcPr>
            <w:tcW w:w="956" w:type="dxa"/>
          </w:tcPr>
          <w:p w:rsidR="009E1AEF" w:rsidRDefault="009E1AEF" w:rsidP="00172295">
            <w:pPr>
              <w:rPr>
                <w:rFonts w:hint="eastAsia"/>
                <w:color w:val="000000"/>
                <w:szCs w:val="21"/>
              </w:rPr>
            </w:pPr>
            <w:r>
              <w:rPr>
                <w:rFonts w:hint="eastAsia"/>
                <w:color w:val="000000"/>
                <w:szCs w:val="21"/>
              </w:rPr>
              <w:t>非限制</w:t>
            </w:r>
          </w:p>
        </w:tc>
        <w:tc>
          <w:tcPr>
            <w:tcW w:w="1924" w:type="dxa"/>
          </w:tcPr>
          <w:p w:rsidR="009E1AEF" w:rsidRDefault="009E1AEF" w:rsidP="00172295">
            <w:pPr>
              <w:rPr>
                <w:rFonts w:hint="eastAsia"/>
                <w:color w:val="000000"/>
                <w:szCs w:val="21"/>
              </w:rPr>
            </w:pPr>
            <w:r>
              <w:rPr>
                <w:rFonts w:hint="eastAsia"/>
                <w:color w:val="000000"/>
                <w:szCs w:val="21"/>
              </w:rPr>
              <w:t>片剂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375"/>
                <w:attr w:name="HasSpace" w:val="False"/>
                <w:attr w:name="Negative" w:val="False"/>
                <w:attr w:name="NumberType" w:val="1"/>
                <w:attr w:name="TCSC" w:val="0"/>
              </w:smartTagPr>
              <w:r>
                <w:rPr>
                  <w:rFonts w:hint="eastAsia"/>
                  <w:color w:val="000000"/>
                  <w:szCs w:val="21"/>
                </w:rPr>
                <w:t>0.375g</w:t>
              </w:r>
            </w:smartTag>
            <w:r>
              <w:rPr>
                <w:rFonts w:hint="eastAsia"/>
                <w:color w:val="000000"/>
                <w:szCs w:val="21"/>
              </w:rPr>
              <w:t>*6</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15</w:t>
            </w:r>
          </w:p>
        </w:tc>
        <w:tc>
          <w:tcPr>
            <w:tcW w:w="3600" w:type="dxa"/>
          </w:tcPr>
          <w:p w:rsidR="009E1AEF" w:rsidRDefault="009E1AEF" w:rsidP="00172295">
            <w:pPr>
              <w:rPr>
                <w:rFonts w:hint="eastAsia"/>
                <w:color w:val="000000"/>
                <w:szCs w:val="21"/>
              </w:rPr>
            </w:pPr>
            <w:r>
              <w:rPr>
                <w:rFonts w:hint="eastAsia"/>
                <w:color w:val="000000"/>
                <w:szCs w:val="21"/>
              </w:rPr>
              <w:t>诺氟沙星胶囊</w:t>
            </w:r>
          </w:p>
        </w:tc>
        <w:tc>
          <w:tcPr>
            <w:tcW w:w="956" w:type="dxa"/>
          </w:tcPr>
          <w:p w:rsidR="009E1AEF" w:rsidRDefault="009E1AEF" w:rsidP="00172295">
            <w:pPr>
              <w:rPr>
                <w:rFonts w:hint="eastAsia"/>
                <w:color w:val="000000"/>
                <w:szCs w:val="21"/>
              </w:rPr>
            </w:pPr>
            <w:r>
              <w:rPr>
                <w:rFonts w:hint="eastAsia"/>
                <w:color w:val="000000"/>
                <w:szCs w:val="21"/>
              </w:rPr>
              <w:t>非限制</w:t>
            </w:r>
          </w:p>
        </w:tc>
        <w:tc>
          <w:tcPr>
            <w:tcW w:w="1924" w:type="dxa"/>
          </w:tcPr>
          <w:p w:rsidR="009E1AEF" w:rsidRDefault="009E1AEF" w:rsidP="00172295">
            <w:pPr>
              <w:rPr>
                <w:rFonts w:hint="eastAsia"/>
                <w:color w:val="000000"/>
                <w:szCs w:val="21"/>
              </w:rPr>
            </w:pPr>
            <w:r>
              <w:rPr>
                <w:rFonts w:hint="eastAsia"/>
                <w:color w:val="000000"/>
                <w:szCs w:val="21"/>
              </w:rPr>
              <w:t>胶囊</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1"/>
                <w:attr w:name="HasSpace" w:val="False"/>
                <w:attr w:name="Negative" w:val="False"/>
                <w:attr w:name="NumberType" w:val="1"/>
                <w:attr w:name="TCSC" w:val="0"/>
              </w:smartTagPr>
              <w:r>
                <w:rPr>
                  <w:rFonts w:hint="eastAsia"/>
                  <w:color w:val="000000"/>
                  <w:szCs w:val="21"/>
                </w:rPr>
                <w:t>0.1g</w:t>
              </w:r>
            </w:smartTag>
            <w:r>
              <w:rPr>
                <w:rFonts w:hint="eastAsia"/>
                <w:color w:val="000000"/>
                <w:szCs w:val="21"/>
              </w:rPr>
              <w:t>*24</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16</w:t>
            </w:r>
          </w:p>
        </w:tc>
        <w:tc>
          <w:tcPr>
            <w:tcW w:w="3600" w:type="dxa"/>
          </w:tcPr>
          <w:p w:rsidR="009E1AEF" w:rsidRDefault="009E1AEF" w:rsidP="00172295">
            <w:pPr>
              <w:rPr>
                <w:rFonts w:hint="eastAsia"/>
                <w:color w:val="000000"/>
                <w:szCs w:val="21"/>
              </w:rPr>
            </w:pPr>
            <w:r>
              <w:rPr>
                <w:rFonts w:hint="eastAsia"/>
                <w:color w:val="000000"/>
                <w:szCs w:val="21"/>
              </w:rPr>
              <w:t>磷霉沙星胶囊</w:t>
            </w:r>
          </w:p>
        </w:tc>
        <w:tc>
          <w:tcPr>
            <w:tcW w:w="956" w:type="dxa"/>
          </w:tcPr>
          <w:p w:rsidR="009E1AEF" w:rsidRDefault="009E1AEF" w:rsidP="00172295">
            <w:pPr>
              <w:rPr>
                <w:rFonts w:hint="eastAsia"/>
                <w:color w:val="000000"/>
                <w:szCs w:val="21"/>
              </w:rPr>
            </w:pPr>
            <w:r>
              <w:rPr>
                <w:rFonts w:hint="eastAsia"/>
                <w:color w:val="000000"/>
                <w:szCs w:val="21"/>
              </w:rPr>
              <w:t>非限制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4"/>
                <w:attr w:name="HasSpace" w:val="False"/>
                <w:attr w:name="Negative" w:val="False"/>
                <w:attr w:name="NumberType" w:val="1"/>
                <w:attr w:name="TCSC" w:val="0"/>
              </w:smartTagPr>
              <w:r>
                <w:rPr>
                  <w:rFonts w:hint="eastAsia"/>
                  <w:color w:val="000000"/>
                  <w:szCs w:val="21"/>
                </w:rPr>
                <w:t>4.0g</w:t>
              </w:r>
            </w:smartTag>
          </w:p>
        </w:tc>
      </w:tr>
      <w:tr w:rsidR="009E1AEF" w:rsidTr="00172295">
        <w:tc>
          <w:tcPr>
            <w:tcW w:w="648" w:type="dxa"/>
          </w:tcPr>
          <w:p w:rsidR="009E1AEF" w:rsidRDefault="009E1AEF" w:rsidP="00172295">
            <w:pPr>
              <w:rPr>
                <w:rFonts w:hint="eastAsia"/>
                <w:color w:val="000000"/>
                <w:szCs w:val="21"/>
              </w:rPr>
            </w:pPr>
            <w:r>
              <w:rPr>
                <w:rFonts w:hint="eastAsia"/>
                <w:color w:val="000000"/>
                <w:szCs w:val="21"/>
              </w:rPr>
              <w:t>17</w:t>
            </w:r>
          </w:p>
        </w:tc>
        <w:tc>
          <w:tcPr>
            <w:tcW w:w="3600" w:type="dxa"/>
          </w:tcPr>
          <w:p w:rsidR="009E1AEF" w:rsidRDefault="009E1AEF" w:rsidP="00172295">
            <w:pPr>
              <w:rPr>
                <w:rFonts w:hint="eastAsia"/>
                <w:color w:val="000000"/>
                <w:szCs w:val="21"/>
              </w:rPr>
            </w:pPr>
            <w:r>
              <w:rPr>
                <w:rFonts w:hint="eastAsia"/>
                <w:color w:val="000000"/>
                <w:szCs w:val="21"/>
              </w:rPr>
              <w:t>盐酸克林霉素</w:t>
            </w:r>
          </w:p>
        </w:tc>
        <w:tc>
          <w:tcPr>
            <w:tcW w:w="956" w:type="dxa"/>
          </w:tcPr>
          <w:p w:rsidR="009E1AEF" w:rsidRDefault="009E1AEF" w:rsidP="00172295">
            <w:pPr>
              <w:rPr>
                <w:rFonts w:hint="eastAsia"/>
                <w:color w:val="000000"/>
                <w:szCs w:val="21"/>
              </w:rPr>
            </w:pPr>
            <w:r>
              <w:rPr>
                <w:rFonts w:hint="eastAsia"/>
                <w:color w:val="000000"/>
                <w:szCs w:val="21"/>
              </w:rPr>
              <w:t>非限制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r>
              <w:rPr>
                <w:rFonts w:hint="eastAsia"/>
                <w:color w:val="000000"/>
                <w:szCs w:val="21"/>
              </w:rPr>
              <w:t>300 mg</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18</w:t>
            </w:r>
          </w:p>
        </w:tc>
        <w:tc>
          <w:tcPr>
            <w:tcW w:w="3600" w:type="dxa"/>
          </w:tcPr>
          <w:p w:rsidR="009E1AEF" w:rsidRDefault="009E1AEF" w:rsidP="00172295">
            <w:pPr>
              <w:rPr>
                <w:rFonts w:hint="eastAsia"/>
                <w:color w:val="000000"/>
                <w:szCs w:val="21"/>
              </w:rPr>
            </w:pPr>
            <w:r>
              <w:rPr>
                <w:rFonts w:hint="eastAsia"/>
                <w:color w:val="000000"/>
                <w:szCs w:val="21"/>
              </w:rPr>
              <w:t>红霉素</w:t>
            </w:r>
          </w:p>
        </w:tc>
        <w:tc>
          <w:tcPr>
            <w:tcW w:w="956" w:type="dxa"/>
          </w:tcPr>
          <w:p w:rsidR="009E1AEF" w:rsidRDefault="009E1AEF" w:rsidP="00172295">
            <w:pPr>
              <w:rPr>
                <w:rFonts w:hint="eastAsia"/>
                <w:color w:val="000000"/>
                <w:szCs w:val="21"/>
              </w:rPr>
            </w:pPr>
            <w:r>
              <w:rPr>
                <w:rFonts w:hint="eastAsia"/>
                <w:color w:val="000000"/>
                <w:szCs w:val="21"/>
              </w:rPr>
              <w:t>非限制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25"/>
                <w:attr w:name="HasSpace" w:val="False"/>
                <w:attr w:name="Negative" w:val="False"/>
                <w:attr w:name="NumberType" w:val="1"/>
                <w:attr w:name="TCSC" w:val="0"/>
              </w:smartTagPr>
              <w:r>
                <w:rPr>
                  <w:rFonts w:hint="eastAsia"/>
                  <w:color w:val="000000"/>
                  <w:szCs w:val="21"/>
                </w:rPr>
                <w:t>0.25g</w:t>
              </w:r>
            </w:smartTag>
          </w:p>
        </w:tc>
      </w:tr>
      <w:tr w:rsidR="009E1AEF" w:rsidTr="00172295">
        <w:tc>
          <w:tcPr>
            <w:tcW w:w="648" w:type="dxa"/>
          </w:tcPr>
          <w:p w:rsidR="009E1AEF" w:rsidRDefault="009E1AEF" w:rsidP="00172295">
            <w:pPr>
              <w:rPr>
                <w:rFonts w:hint="eastAsia"/>
                <w:color w:val="000000"/>
                <w:szCs w:val="21"/>
              </w:rPr>
            </w:pPr>
            <w:r>
              <w:rPr>
                <w:rFonts w:hint="eastAsia"/>
                <w:color w:val="000000"/>
                <w:szCs w:val="21"/>
              </w:rPr>
              <w:t>19</w:t>
            </w:r>
          </w:p>
        </w:tc>
        <w:tc>
          <w:tcPr>
            <w:tcW w:w="3600" w:type="dxa"/>
          </w:tcPr>
          <w:p w:rsidR="009E1AEF" w:rsidRDefault="009E1AEF" w:rsidP="00172295">
            <w:pPr>
              <w:rPr>
                <w:rFonts w:hint="eastAsia"/>
                <w:color w:val="000000"/>
                <w:szCs w:val="21"/>
              </w:rPr>
            </w:pPr>
            <w:r>
              <w:rPr>
                <w:rFonts w:hint="eastAsia"/>
                <w:color w:val="000000"/>
                <w:szCs w:val="21"/>
              </w:rPr>
              <w:t>红霉素</w:t>
            </w:r>
          </w:p>
        </w:tc>
        <w:tc>
          <w:tcPr>
            <w:tcW w:w="956" w:type="dxa"/>
          </w:tcPr>
          <w:p w:rsidR="009E1AEF" w:rsidRDefault="009E1AEF" w:rsidP="00172295">
            <w:pPr>
              <w:rPr>
                <w:rFonts w:hint="eastAsia"/>
                <w:color w:val="000000"/>
                <w:szCs w:val="21"/>
              </w:rPr>
            </w:pPr>
            <w:r>
              <w:rPr>
                <w:rFonts w:hint="eastAsia"/>
                <w:color w:val="000000"/>
                <w:szCs w:val="21"/>
              </w:rPr>
              <w:t>非限制</w:t>
            </w:r>
          </w:p>
        </w:tc>
        <w:tc>
          <w:tcPr>
            <w:tcW w:w="1924" w:type="dxa"/>
          </w:tcPr>
          <w:p w:rsidR="009E1AEF" w:rsidRDefault="009E1AEF" w:rsidP="00172295">
            <w:pPr>
              <w:rPr>
                <w:rFonts w:hint="eastAsia"/>
                <w:color w:val="000000"/>
                <w:szCs w:val="21"/>
              </w:rPr>
            </w:pPr>
            <w:r>
              <w:rPr>
                <w:rFonts w:hint="eastAsia"/>
                <w:color w:val="000000"/>
                <w:szCs w:val="21"/>
              </w:rPr>
              <w:t>胶囊</w:t>
            </w:r>
          </w:p>
        </w:tc>
        <w:tc>
          <w:tcPr>
            <w:tcW w:w="1924" w:type="dxa"/>
          </w:tcPr>
          <w:p w:rsidR="009E1AEF" w:rsidRDefault="009E1AEF" w:rsidP="00172295">
            <w:pPr>
              <w:rPr>
                <w:rFonts w:hint="eastAsia"/>
                <w:color w:val="000000"/>
                <w:szCs w:val="21"/>
              </w:rPr>
            </w:pPr>
            <w:r>
              <w:rPr>
                <w:rFonts w:hint="eastAsia"/>
                <w:color w:val="000000"/>
                <w:szCs w:val="21"/>
              </w:rPr>
              <w:t>125 mg *24</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20</w:t>
            </w:r>
          </w:p>
        </w:tc>
        <w:tc>
          <w:tcPr>
            <w:tcW w:w="3600" w:type="dxa"/>
          </w:tcPr>
          <w:p w:rsidR="009E1AEF" w:rsidRDefault="009E1AEF" w:rsidP="00172295">
            <w:pPr>
              <w:rPr>
                <w:rFonts w:hint="eastAsia"/>
                <w:color w:val="000000"/>
                <w:szCs w:val="21"/>
              </w:rPr>
            </w:pPr>
            <w:r>
              <w:rPr>
                <w:rFonts w:hint="eastAsia"/>
                <w:color w:val="000000"/>
                <w:szCs w:val="21"/>
              </w:rPr>
              <w:t>阿奇霉素颗粒</w:t>
            </w:r>
          </w:p>
        </w:tc>
        <w:tc>
          <w:tcPr>
            <w:tcW w:w="956" w:type="dxa"/>
          </w:tcPr>
          <w:p w:rsidR="009E1AEF" w:rsidRDefault="009E1AEF" w:rsidP="00172295">
            <w:pPr>
              <w:rPr>
                <w:rFonts w:hint="eastAsia"/>
                <w:color w:val="000000"/>
                <w:szCs w:val="21"/>
              </w:rPr>
            </w:pPr>
            <w:r>
              <w:rPr>
                <w:rFonts w:hint="eastAsia"/>
                <w:color w:val="000000"/>
                <w:szCs w:val="21"/>
              </w:rPr>
              <w:t>非限制</w:t>
            </w:r>
          </w:p>
        </w:tc>
        <w:tc>
          <w:tcPr>
            <w:tcW w:w="1924" w:type="dxa"/>
          </w:tcPr>
          <w:p w:rsidR="009E1AEF" w:rsidRDefault="009E1AEF" w:rsidP="00172295">
            <w:pPr>
              <w:rPr>
                <w:rFonts w:hint="eastAsia"/>
                <w:color w:val="000000"/>
                <w:szCs w:val="21"/>
              </w:rPr>
            </w:pPr>
            <w:r>
              <w:rPr>
                <w:rFonts w:hint="eastAsia"/>
                <w:color w:val="000000"/>
                <w:szCs w:val="21"/>
              </w:rPr>
              <w:t>颗粒剂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1"/>
                <w:attr w:name="HasSpace" w:val="True"/>
                <w:attr w:name="Negative" w:val="False"/>
                <w:attr w:name="NumberType" w:val="1"/>
                <w:attr w:name="TCSC" w:val="0"/>
              </w:smartTagPr>
              <w:r>
                <w:rPr>
                  <w:rFonts w:hint="eastAsia"/>
                  <w:color w:val="000000"/>
                  <w:szCs w:val="21"/>
                </w:rPr>
                <w:t>0.1 g</w:t>
              </w:r>
            </w:smartTag>
            <w:r>
              <w:rPr>
                <w:rFonts w:hint="eastAsia"/>
                <w:color w:val="000000"/>
                <w:szCs w:val="21"/>
              </w:rPr>
              <w:t xml:space="preserve"> *6</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21</w:t>
            </w:r>
          </w:p>
        </w:tc>
        <w:tc>
          <w:tcPr>
            <w:tcW w:w="3600" w:type="dxa"/>
          </w:tcPr>
          <w:p w:rsidR="009E1AEF" w:rsidRDefault="009E1AEF" w:rsidP="00172295">
            <w:pPr>
              <w:rPr>
                <w:rFonts w:hint="eastAsia"/>
                <w:color w:val="000000"/>
                <w:szCs w:val="21"/>
              </w:rPr>
            </w:pPr>
            <w:r>
              <w:rPr>
                <w:rFonts w:hint="eastAsia"/>
                <w:color w:val="000000"/>
                <w:szCs w:val="21"/>
              </w:rPr>
              <w:t>阿奇霉素片</w:t>
            </w:r>
          </w:p>
        </w:tc>
        <w:tc>
          <w:tcPr>
            <w:tcW w:w="956" w:type="dxa"/>
          </w:tcPr>
          <w:p w:rsidR="009E1AEF" w:rsidRDefault="009E1AEF" w:rsidP="00172295">
            <w:pPr>
              <w:rPr>
                <w:rFonts w:hint="eastAsia"/>
                <w:color w:val="000000"/>
                <w:szCs w:val="21"/>
              </w:rPr>
            </w:pPr>
            <w:r>
              <w:rPr>
                <w:rFonts w:hint="eastAsia"/>
                <w:color w:val="000000"/>
                <w:szCs w:val="21"/>
              </w:rPr>
              <w:t>非限制</w:t>
            </w:r>
          </w:p>
        </w:tc>
        <w:tc>
          <w:tcPr>
            <w:tcW w:w="1924" w:type="dxa"/>
          </w:tcPr>
          <w:p w:rsidR="009E1AEF" w:rsidRDefault="009E1AEF" w:rsidP="00172295">
            <w:pPr>
              <w:rPr>
                <w:rFonts w:hint="eastAsia"/>
                <w:color w:val="000000"/>
                <w:szCs w:val="21"/>
              </w:rPr>
            </w:pPr>
            <w:r>
              <w:rPr>
                <w:rFonts w:hint="eastAsia"/>
                <w:color w:val="000000"/>
                <w:szCs w:val="21"/>
              </w:rPr>
              <w:t>片剂</w:t>
            </w:r>
          </w:p>
        </w:tc>
        <w:tc>
          <w:tcPr>
            <w:tcW w:w="1924" w:type="dxa"/>
          </w:tcPr>
          <w:p w:rsidR="009E1AEF" w:rsidRDefault="009E1AEF" w:rsidP="00172295">
            <w:pPr>
              <w:rPr>
                <w:rFonts w:hint="eastAsia"/>
                <w:color w:val="000000"/>
                <w:szCs w:val="21"/>
              </w:rPr>
            </w:pPr>
            <w:r>
              <w:rPr>
                <w:rFonts w:hint="eastAsia"/>
                <w:color w:val="000000"/>
                <w:szCs w:val="21"/>
              </w:rPr>
              <w:t>250 mg *6</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22</w:t>
            </w:r>
          </w:p>
        </w:tc>
        <w:tc>
          <w:tcPr>
            <w:tcW w:w="3600" w:type="dxa"/>
          </w:tcPr>
          <w:p w:rsidR="009E1AEF" w:rsidRDefault="009E1AEF" w:rsidP="00172295">
            <w:pPr>
              <w:rPr>
                <w:rFonts w:hint="eastAsia"/>
                <w:color w:val="000000"/>
                <w:szCs w:val="21"/>
              </w:rPr>
            </w:pPr>
            <w:r>
              <w:rPr>
                <w:rFonts w:hint="eastAsia"/>
                <w:color w:val="000000"/>
                <w:szCs w:val="21"/>
              </w:rPr>
              <w:t>复方磺胺甲恶唑片</w:t>
            </w:r>
          </w:p>
        </w:tc>
        <w:tc>
          <w:tcPr>
            <w:tcW w:w="956" w:type="dxa"/>
          </w:tcPr>
          <w:p w:rsidR="009E1AEF" w:rsidRDefault="009E1AEF" w:rsidP="00172295">
            <w:pPr>
              <w:rPr>
                <w:rFonts w:hint="eastAsia"/>
                <w:color w:val="000000"/>
                <w:szCs w:val="21"/>
              </w:rPr>
            </w:pPr>
            <w:r>
              <w:rPr>
                <w:rFonts w:hint="eastAsia"/>
                <w:color w:val="000000"/>
                <w:szCs w:val="21"/>
              </w:rPr>
              <w:t>非限制</w:t>
            </w:r>
          </w:p>
        </w:tc>
        <w:tc>
          <w:tcPr>
            <w:tcW w:w="1924" w:type="dxa"/>
          </w:tcPr>
          <w:p w:rsidR="009E1AEF" w:rsidRDefault="009E1AEF" w:rsidP="00172295">
            <w:pPr>
              <w:rPr>
                <w:rFonts w:hint="eastAsia"/>
                <w:color w:val="000000"/>
                <w:szCs w:val="21"/>
              </w:rPr>
            </w:pPr>
            <w:r>
              <w:rPr>
                <w:rFonts w:hint="eastAsia"/>
                <w:color w:val="000000"/>
                <w:szCs w:val="21"/>
              </w:rPr>
              <w:t>片剂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4"/>
                <w:attr w:name="HasSpace" w:val="False"/>
                <w:attr w:name="Negative" w:val="False"/>
                <w:attr w:name="NumberType" w:val="1"/>
                <w:attr w:name="TCSC" w:val="0"/>
              </w:smartTagPr>
              <w:r>
                <w:rPr>
                  <w:rFonts w:hint="eastAsia"/>
                  <w:color w:val="000000"/>
                  <w:szCs w:val="21"/>
                </w:rPr>
                <w:t>0.4g</w:t>
              </w:r>
            </w:smartTag>
            <w:r>
              <w:rPr>
                <w:rFonts w:hint="eastAsia"/>
                <w:color w:val="000000"/>
                <w:szCs w:val="21"/>
              </w:rPr>
              <w:t>:80 mg</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23</w:t>
            </w:r>
          </w:p>
        </w:tc>
        <w:tc>
          <w:tcPr>
            <w:tcW w:w="3600" w:type="dxa"/>
          </w:tcPr>
          <w:p w:rsidR="009E1AEF" w:rsidRDefault="009E1AEF" w:rsidP="00172295">
            <w:pPr>
              <w:rPr>
                <w:rFonts w:hint="eastAsia"/>
                <w:color w:val="000000"/>
                <w:szCs w:val="21"/>
              </w:rPr>
            </w:pPr>
            <w:r>
              <w:rPr>
                <w:rFonts w:hint="eastAsia"/>
                <w:color w:val="000000"/>
                <w:szCs w:val="21"/>
              </w:rPr>
              <w:t>柳氮磺吡啶肠溶片</w:t>
            </w:r>
          </w:p>
        </w:tc>
        <w:tc>
          <w:tcPr>
            <w:tcW w:w="956" w:type="dxa"/>
          </w:tcPr>
          <w:p w:rsidR="009E1AEF" w:rsidRDefault="009E1AEF" w:rsidP="00172295">
            <w:pPr>
              <w:rPr>
                <w:rFonts w:hint="eastAsia"/>
                <w:color w:val="000000"/>
                <w:szCs w:val="21"/>
              </w:rPr>
            </w:pPr>
            <w:r>
              <w:rPr>
                <w:rFonts w:hint="eastAsia"/>
                <w:color w:val="000000"/>
                <w:szCs w:val="21"/>
              </w:rPr>
              <w:t>非限制</w:t>
            </w:r>
          </w:p>
        </w:tc>
        <w:tc>
          <w:tcPr>
            <w:tcW w:w="1924" w:type="dxa"/>
          </w:tcPr>
          <w:p w:rsidR="009E1AEF" w:rsidRDefault="009E1AEF" w:rsidP="00172295">
            <w:pPr>
              <w:rPr>
                <w:rFonts w:hint="eastAsia"/>
                <w:color w:val="000000"/>
                <w:szCs w:val="21"/>
              </w:rPr>
            </w:pPr>
            <w:r>
              <w:rPr>
                <w:rFonts w:hint="eastAsia"/>
                <w:color w:val="000000"/>
                <w:szCs w:val="21"/>
              </w:rPr>
              <w:t>片剂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25"/>
                <w:attr w:name="HasSpace" w:val="True"/>
                <w:attr w:name="Negative" w:val="False"/>
                <w:attr w:name="NumberType" w:val="1"/>
                <w:attr w:name="TCSC" w:val="0"/>
              </w:smartTagPr>
              <w:r>
                <w:rPr>
                  <w:rFonts w:hint="eastAsia"/>
                  <w:color w:val="000000"/>
                  <w:szCs w:val="21"/>
                </w:rPr>
                <w:t>0.25 g</w:t>
              </w:r>
            </w:smartTag>
            <w:r>
              <w:rPr>
                <w:rFonts w:hint="eastAsia"/>
                <w:color w:val="000000"/>
                <w:szCs w:val="21"/>
              </w:rPr>
              <w:t xml:space="preserve"> *100</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24</w:t>
            </w:r>
          </w:p>
        </w:tc>
        <w:tc>
          <w:tcPr>
            <w:tcW w:w="3600" w:type="dxa"/>
          </w:tcPr>
          <w:p w:rsidR="009E1AEF" w:rsidRDefault="009E1AEF" w:rsidP="00172295">
            <w:pPr>
              <w:rPr>
                <w:rFonts w:hint="eastAsia"/>
                <w:color w:val="000000"/>
                <w:szCs w:val="21"/>
              </w:rPr>
            </w:pPr>
            <w:r>
              <w:rPr>
                <w:rFonts w:hint="eastAsia"/>
                <w:color w:val="000000"/>
                <w:szCs w:val="21"/>
              </w:rPr>
              <w:t>甲硝唑片</w:t>
            </w:r>
          </w:p>
        </w:tc>
        <w:tc>
          <w:tcPr>
            <w:tcW w:w="956" w:type="dxa"/>
          </w:tcPr>
          <w:p w:rsidR="009E1AEF" w:rsidRDefault="009E1AEF" w:rsidP="00172295">
            <w:pPr>
              <w:rPr>
                <w:rFonts w:hint="eastAsia"/>
                <w:color w:val="000000"/>
                <w:szCs w:val="21"/>
              </w:rPr>
            </w:pPr>
            <w:r>
              <w:rPr>
                <w:rFonts w:hint="eastAsia"/>
                <w:color w:val="000000"/>
                <w:szCs w:val="21"/>
              </w:rPr>
              <w:t>非限制</w:t>
            </w:r>
          </w:p>
        </w:tc>
        <w:tc>
          <w:tcPr>
            <w:tcW w:w="1924" w:type="dxa"/>
          </w:tcPr>
          <w:p w:rsidR="009E1AEF" w:rsidRDefault="009E1AEF" w:rsidP="00172295">
            <w:pPr>
              <w:rPr>
                <w:rFonts w:hint="eastAsia"/>
                <w:color w:val="000000"/>
                <w:szCs w:val="21"/>
              </w:rPr>
            </w:pPr>
            <w:r>
              <w:rPr>
                <w:rFonts w:hint="eastAsia"/>
                <w:color w:val="000000"/>
                <w:szCs w:val="21"/>
              </w:rPr>
              <w:t>片剂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2"/>
                <w:attr w:name="HasSpace" w:val="True"/>
                <w:attr w:name="Negative" w:val="False"/>
                <w:attr w:name="NumberType" w:val="1"/>
                <w:attr w:name="TCSC" w:val="0"/>
              </w:smartTagPr>
              <w:r>
                <w:rPr>
                  <w:rFonts w:hint="eastAsia"/>
                  <w:color w:val="000000"/>
                  <w:szCs w:val="21"/>
                </w:rPr>
                <w:t>0.2 g</w:t>
              </w:r>
            </w:smartTag>
            <w:r>
              <w:rPr>
                <w:rFonts w:hint="eastAsia"/>
                <w:color w:val="000000"/>
                <w:szCs w:val="21"/>
              </w:rPr>
              <w:t xml:space="preserve"> *21</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25</w:t>
            </w:r>
          </w:p>
        </w:tc>
        <w:tc>
          <w:tcPr>
            <w:tcW w:w="3600" w:type="dxa"/>
          </w:tcPr>
          <w:p w:rsidR="009E1AEF" w:rsidRDefault="009E1AEF" w:rsidP="00172295">
            <w:pPr>
              <w:rPr>
                <w:rFonts w:hint="eastAsia"/>
                <w:color w:val="000000"/>
                <w:szCs w:val="21"/>
              </w:rPr>
            </w:pPr>
            <w:r>
              <w:rPr>
                <w:rFonts w:hint="eastAsia"/>
                <w:color w:val="000000"/>
                <w:szCs w:val="21"/>
              </w:rPr>
              <w:t>甲硝唑氯化钠注射液</w:t>
            </w:r>
          </w:p>
        </w:tc>
        <w:tc>
          <w:tcPr>
            <w:tcW w:w="956" w:type="dxa"/>
          </w:tcPr>
          <w:p w:rsidR="009E1AEF" w:rsidRDefault="009E1AEF" w:rsidP="00172295">
            <w:pPr>
              <w:rPr>
                <w:rFonts w:hint="eastAsia"/>
                <w:color w:val="000000"/>
                <w:szCs w:val="21"/>
              </w:rPr>
            </w:pPr>
            <w:r>
              <w:rPr>
                <w:rFonts w:hint="eastAsia"/>
                <w:color w:val="000000"/>
                <w:szCs w:val="21"/>
              </w:rPr>
              <w:t>非限制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5"/>
                <w:attr w:name="HasSpace" w:val="True"/>
                <w:attr w:name="Negative" w:val="False"/>
                <w:attr w:name="NumberType" w:val="1"/>
                <w:attr w:name="TCSC" w:val="0"/>
              </w:smartTagPr>
              <w:r>
                <w:rPr>
                  <w:rFonts w:hint="eastAsia"/>
                  <w:color w:val="000000"/>
                  <w:szCs w:val="21"/>
                </w:rPr>
                <w:t>0.5 g</w:t>
              </w:r>
            </w:smartTag>
            <w:r>
              <w:rPr>
                <w:rFonts w:hint="eastAsia"/>
                <w:color w:val="000000"/>
                <w:szCs w:val="21"/>
              </w:rPr>
              <w:t xml:space="preserve"> *100ml</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26</w:t>
            </w:r>
          </w:p>
        </w:tc>
        <w:tc>
          <w:tcPr>
            <w:tcW w:w="3600" w:type="dxa"/>
          </w:tcPr>
          <w:p w:rsidR="009E1AEF" w:rsidRDefault="009E1AEF" w:rsidP="00172295">
            <w:pPr>
              <w:rPr>
                <w:rFonts w:hint="eastAsia"/>
                <w:color w:val="000000"/>
                <w:szCs w:val="21"/>
              </w:rPr>
            </w:pPr>
            <w:r>
              <w:rPr>
                <w:rFonts w:hint="eastAsia"/>
                <w:color w:val="000000"/>
                <w:szCs w:val="21"/>
              </w:rPr>
              <w:t>甲硝唑磷酸二钠</w:t>
            </w:r>
          </w:p>
        </w:tc>
        <w:tc>
          <w:tcPr>
            <w:tcW w:w="956" w:type="dxa"/>
          </w:tcPr>
          <w:p w:rsidR="009E1AEF" w:rsidRDefault="009E1AEF" w:rsidP="00172295">
            <w:pPr>
              <w:rPr>
                <w:rFonts w:hint="eastAsia"/>
                <w:color w:val="000000"/>
                <w:szCs w:val="21"/>
              </w:rPr>
            </w:pPr>
            <w:r>
              <w:rPr>
                <w:rFonts w:hint="eastAsia"/>
                <w:color w:val="000000"/>
                <w:szCs w:val="21"/>
              </w:rPr>
              <w:t>非限制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915"/>
                <w:attr w:name="HasSpace" w:val="True"/>
                <w:attr w:name="Negative" w:val="False"/>
                <w:attr w:name="NumberType" w:val="1"/>
                <w:attr w:name="TCSC" w:val="0"/>
              </w:smartTagPr>
              <w:r>
                <w:rPr>
                  <w:rFonts w:hint="eastAsia"/>
                  <w:color w:val="000000"/>
                  <w:szCs w:val="21"/>
                </w:rPr>
                <w:t>0.915 g</w:t>
              </w:r>
            </w:smartTag>
          </w:p>
        </w:tc>
      </w:tr>
      <w:tr w:rsidR="009E1AEF" w:rsidTr="00172295">
        <w:tc>
          <w:tcPr>
            <w:tcW w:w="9052" w:type="dxa"/>
            <w:gridSpan w:val="5"/>
          </w:tcPr>
          <w:p w:rsidR="009E1AEF" w:rsidRDefault="009E1AEF" w:rsidP="00172295">
            <w:pPr>
              <w:rPr>
                <w:rFonts w:hint="eastAsia"/>
                <w:color w:val="000000"/>
                <w:szCs w:val="21"/>
              </w:rPr>
            </w:pPr>
            <w:r>
              <w:rPr>
                <w:rFonts w:hint="eastAsia"/>
                <w:color w:val="000000"/>
                <w:szCs w:val="21"/>
              </w:rPr>
              <w:t>限制使用</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1</w:t>
            </w:r>
          </w:p>
        </w:tc>
        <w:tc>
          <w:tcPr>
            <w:tcW w:w="3600" w:type="dxa"/>
          </w:tcPr>
          <w:p w:rsidR="009E1AEF" w:rsidRDefault="009E1AEF" w:rsidP="00172295">
            <w:pPr>
              <w:rPr>
                <w:rFonts w:hint="eastAsia"/>
                <w:color w:val="000000"/>
                <w:szCs w:val="21"/>
              </w:rPr>
            </w:pPr>
            <w:r>
              <w:rPr>
                <w:rFonts w:hint="eastAsia"/>
                <w:color w:val="000000"/>
                <w:szCs w:val="21"/>
              </w:rPr>
              <w:t>阿莫西林钠舒巴坦钠</w:t>
            </w:r>
          </w:p>
        </w:tc>
        <w:tc>
          <w:tcPr>
            <w:tcW w:w="956" w:type="dxa"/>
          </w:tcPr>
          <w:p w:rsidR="009E1AEF" w:rsidRDefault="009E1AEF" w:rsidP="00172295">
            <w:pPr>
              <w:rPr>
                <w:rFonts w:hint="eastAsia"/>
                <w:color w:val="000000"/>
                <w:szCs w:val="21"/>
              </w:rPr>
            </w:pPr>
            <w:r>
              <w:rPr>
                <w:rFonts w:hint="eastAsia"/>
                <w:color w:val="000000"/>
                <w:szCs w:val="21"/>
              </w:rPr>
              <w:t>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75"/>
                <w:attr w:name="HasSpace" w:val="False"/>
                <w:attr w:name="Negative" w:val="False"/>
                <w:attr w:name="NumberType" w:val="1"/>
                <w:attr w:name="TCSC" w:val="0"/>
              </w:smartTagPr>
              <w:r>
                <w:rPr>
                  <w:rFonts w:hint="eastAsia"/>
                  <w:color w:val="000000"/>
                  <w:szCs w:val="21"/>
                </w:rPr>
                <w:t>0.75g</w:t>
              </w:r>
            </w:smartTag>
          </w:p>
        </w:tc>
      </w:tr>
      <w:tr w:rsidR="009E1AEF" w:rsidTr="00172295">
        <w:tc>
          <w:tcPr>
            <w:tcW w:w="648" w:type="dxa"/>
          </w:tcPr>
          <w:p w:rsidR="009E1AEF" w:rsidRDefault="009E1AEF" w:rsidP="00172295">
            <w:pPr>
              <w:rPr>
                <w:rFonts w:hint="eastAsia"/>
                <w:color w:val="000000"/>
                <w:szCs w:val="21"/>
              </w:rPr>
            </w:pPr>
            <w:r>
              <w:rPr>
                <w:rFonts w:hint="eastAsia"/>
                <w:color w:val="000000"/>
                <w:szCs w:val="21"/>
              </w:rPr>
              <w:t>2</w:t>
            </w:r>
          </w:p>
        </w:tc>
        <w:tc>
          <w:tcPr>
            <w:tcW w:w="3600" w:type="dxa"/>
          </w:tcPr>
          <w:p w:rsidR="009E1AEF" w:rsidRDefault="009E1AEF" w:rsidP="00172295">
            <w:pPr>
              <w:rPr>
                <w:rFonts w:hint="eastAsia"/>
                <w:color w:val="000000"/>
                <w:szCs w:val="21"/>
              </w:rPr>
            </w:pPr>
            <w:r>
              <w:rPr>
                <w:rFonts w:hint="eastAsia"/>
                <w:color w:val="000000"/>
                <w:szCs w:val="21"/>
              </w:rPr>
              <w:t>哌拉西林钠地唑巴坦钠</w:t>
            </w:r>
          </w:p>
        </w:tc>
        <w:tc>
          <w:tcPr>
            <w:tcW w:w="956" w:type="dxa"/>
          </w:tcPr>
          <w:p w:rsidR="009E1AEF" w:rsidRDefault="009E1AEF" w:rsidP="00172295">
            <w:pPr>
              <w:rPr>
                <w:rFonts w:hint="eastAsia"/>
                <w:color w:val="000000"/>
                <w:szCs w:val="21"/>
              </w:rPr>
            </w:pPr>
            <w:r>
              <w:rPr>
                <w:rFonts w:hint="eastAsia"/>
                <w:color w:val="000000"/>
                <w:szCs w:val="21"/>
              </w:rPr>
              <w:t>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5625"/>
                <w:attr w:name="HasSpace" w:val="True"/>
                <w:attr w:name="Negative" w:val="False"/>
                <w:attr w:name="NumberType" w:val="1"/>
                <w:attr w:name="TCSC" w:val="0"/>
              </w:smartTagPr>
              <w:r>
                <w:rPr>
                  <w:rFonts w:hint="eastAsia"/>
                  <w:color w:val="000000"/>
                  <w:szCs w:val="21"/>
                </w:rPr>
                <w:t>0.5625 g</w:t>
              </w:r>
            </w:smartTag>
          </w:p>
        </w:tc>
      </w:tr>
      <w:tr w:rsidR="009E1AEF" w:rsidTr="00172295">
        <w:tc>
          <w:tcPr>
            <w:tcW w:w="648" w:type="dxa"/>
          </w:tcPr>
          <w:p w:rsidR="009E1AEF" w:rsidRDefault="009E1AEF" w:rsidP="00172295">
            <w:pPr>
              <w:rPr>
                <w:rFonts w:hint="eastAsia"/>
                <w:color w:val="000000"/>
                <w:szCs w:val="21"/>
              </w:rPr>
            </w:pPr>
            <w:r>
              <w:rPr>
                <w:rFonts w:hint="eastAsia"/>
                <w:color w:val="000000"/>
                <w:szCs w:val="21"/>
              </w:rPr>
              <w:t>3</w:t>
            </w:r>
          </w:p>
        </w:tc>
        <w:tc>
          <w:tcPr>
            <w:tcW w:w="3600" w:type="dxa"/>
          </w:tcPr>
          <w:p w:rsidR="009E1AEF" w:rsidRDefault="009E1AEF" w:rsidP="00172295">
            <w:pPr>
              <w:rPr>
                <w:rFonts w:hint="eastAsia"/>
                <w:color w:val="000000"/>
                <w:szCs w:val="21"/>
              </w:rPr>
            </w:pPr>
            <w:r>
              <w:rPr>
                <w:rFonts w:hint="eastAsia"/>
                <w:color w:val="000000"/>
                <w:szCs w:val="21"/>
              </w:rPr>
              <w:t>哌拉西林钠地唑巴坦钠</w:t>
            </w:r>
          </w:p>
        </w:tc>
        <w:tc>
          <w:tcPr>
            <w:tcW w:w="956" w:type="dxa"/>
          </w:tcPr>
          <w:p w:rsidR="009E1AEF" w:rsidRDefault="009E1AEF" w:rsidP="00172295">
            <w:pPr>
              <w:rPr>
                <w:rFonts w:hint="eastAsia"/>
                <w:color w:val="000000"/>
                <w:szCs w:val="21"/>
              </w:rPr>
            </w:pPr>
            <w:r>
              <w:rPr>
                <w:rFonts w:hint="eastAsia"/>
                <w:color w:val="000000"/>
                <w:szCs w:val="21"/>
              </w:rPr>
              <w:t>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4.5"/>
                <w:attr w:name="HasSpace" w:val="True"/>
                <w:attr w:name="Negative" w:val="False"/>
                <w:attr w:name="NumberType" w:val="1"/>
                <w:attr w:name="TCSC" w:val="0"/>
              </w:smartTagPr>
              <w:r>
                <w:rPr>
                  <w:rFonts w:hint="eastAsia"/>
                  <w:color w:val="000000"/>
                  <w:szCs w:val="21"/>
                </w:rPr>
                <w:t>4.5 g</w:t>
              </w:r>
            </w:smartTag>
          </w:p>
        </w:tc>
      </w:tr>
      <w:tr w:rsidR="009E1AEF" w:rsidTr="00172295">
        <w:tc>
          <w:tcPr>
            <w:tcW w:w="648" w:type="dxa"/>
          </w:tcPr>
          <w:p w:rsidR="009E1AEF" w:rsidRDefault="009E1AEF" w:rsidP="00172295">
            <w:pPr>
              <w:rPr>
                <w:rFonts w:hint="eastAsia"/>
                <w:color w:val="000000"/>
                <w:szCs w:val="21"/>
              </w:rPr>
            </w:pPr>
            <w:r>
              <w:rPr>
                <w:rFonts w:hint="eastAsia"/>
                <w:color w:val="000000"/>
                <w:szCs w:val="21"/>
              </w:rPr>
              <w:t>4</w:t>
            </w:r>
          </w:p>
        </w:tc>
        <w:tc>
          <w:tcPr>
            <w:tcW w:w="3600" w:type="dxa"/>
          </w:tcPr>
          <w:p w:rsidR="009E1AEF" w:rsidRDefault="009E1AEF" w:rsidP="00172295">
            <w:pPr>
              <w:rPr>
                <w:rFonts w:hint="eastAsia"/>
                <w:color w:val="000000"/>
                <w:szCs w:val="21"/>
              </w:rPr>
            </w:pPr>
            <w:r>
              <w:rPr>
                <w:rFonts w:hint="eastAsia"/>
                <w:color w:val="000000"/>
                <w:szCs w:val="21"/>
              </w:rPr>
              <w:t>头孢硫脒（一代）</w:t>
            </w:r>
          </w:p>
        </w:tc>
        <w:tc>
          <w:tcPr>
            <w:tcW w:w="956" w:type="dxa"/>
          </w:tcPr>
          <w:p w:rsidR="009E1AEF" w:rsidRDefault="009E1AEF" w:rsidP="00172295">
            <w:pPr>
              <w:rPr>
                <w:rFonts w:hint="eastAsia"/>
                <w:color w:val="000000"/>
                <w:szCs w:val="21"/>
              </w:rPr>
            </w:pPr>
            <w:r>
              <w:rPr>
                <w:rFonts w:hint="eastAsia"/>
                <w:color w:val="000000"/>
                <w:szCs w:val="21"/>
              </w:rPr>
              <w:t>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1"/>
                <w:attr w:name="HasSpace" w:val="True"/>
                <w:attr w:name="Negative" w:val="False"/>
                <w:attr w:name="NumberType" w:val="1"/>
                <w:attr w:name="TCSC" w:val="0"/>
              </w:smartTagPr>
              <w:r>
                <w:rPr>
                  <w:rFonts w:hint="eastAsia"/>
                  <w:color w:val="000000"/>
                  <w:szCs w:val="21"/>
                </w:rPr>
                <w:t>1 g</w:t>
              </w:r>
            </w:smartTag>
          </w:p>
        </w:tc>
      </w:tr>
      <w:tr w:rsidR="009E1AEF" w:rsidTr="00172295">
        <w:tc>
          <w:tcPr>
            <w:tcW w:w="648" w:type="dxa"/>
          </w:tcPr>
          <w:p w:rsidR="009E1AEF" w:rsidRDefault="009E1AEF" w:rsidP="00172295">
            <w:pPr>
              <w:rPr>
                <w:rFonts w:hint="eastAsia"/>
                <w:color w:val="000000"/>
                <w:szCs w:val="21"/>
              </w:rPr>
            </w:pPr>
            <w:r>
              <w:rPr>
                <w:rFonts w:hint="eastAsia"/>
                <w:color w:val="000000"/>
                <w:szCs w:val="21"/>
              </w:rPr>
              <w:t>5</w:t>
            </w:r>
          </w:p>
        </w:tc>
        <w:tc>
          <w:tcPr>
            <w:tcW w:w="3600" w:type="dxa"/>
          </w:tcPr>
          <w:p w:rsidR="009E1AEF" w:rsidRDefault="009E1AEF" w:rsidP="00172295">
            <w:pPr>
              <w:rPr>
                <w:rFonts w:hint="eastAsia"/>
                <w:color w:val="000000"/>
                <w:szCs w:val="21"/>
              </w:rPr>
            </w:pPr>
            <w:r>
              <w:rPr>
                <w:rFonts w:hint="eastAsia"/>
                <w:color w:val="000000"/>
                <w:szCs w:val="21"/>
              </w:rPr>
              <w:t>头孢硫脒（一代）</w:t>
            </w:r>
          </w:p>
        </w:tc>
        <w:tc>
          <w:tcPr>
            <w:tcW w:w="956" w:type="dxa"/>
          </w:tcPr>
          <w:p w:rsidR="009E1AEF" w:rsidRDefault="009E1AEF" w:rsidP="00172295">
            <w:pPr>
              <w:rPr>
                <w:rFonts w:hint="eastAsia"/>
                <w:color w:val="000000"/>
                <w:szCs w:val="21"/>
              </w:rPr>
            </w:pPr>
            <w:r>
              <w:rPr>
                <w:rFonts w:hint="eastAsia"/>
                <w:color w:val="000000"/>
                <w:szCs w:val="21"/>
              </w:rPr>
              <w:t>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5"/>
                <w:attr w:name="HasSpace" w:val="True"/>
                <w:attr w:name="Negative" w:val="False"/>
                <w:attr w:name="NumberType" w:val="1"/>
                <w:attr w:name="TCSC" w:val="0"/>
              </w:smartTagPr>
              <w:r>
                <w:rPr>
                  <w:rFonts w:hint="eastAsia"/>
                  <w:color w:val="000000"/>
                  <w:szCs w:val="21"/>
                </w:rPr>
                <w:t>0.5 g</w:t>
              </w:r>
            </w:smartTag>
          </w:p>
        </w:tc>
      </w:tr>
      <w:tr w:rsidR="009E1AEF" w:rsidTr="00172295">
        <w:tc>
          <w:tcPr>
            <w:tcW w:w="648" w:type="dxa"/>
          </w:tcPr>
          <w:p w:rsidR="009E1AEF" w:rsidRDefault="009E1AEF" w:rsidP="00172295">
            <w:pPr>
              <w:rPr>
                <w:rFonts w:hint="eastAsia"/>
                <w:color w:val="000000"/>
                <w:szCs w:val="21"/>
              </w:rPr>
            </w:pPr>
            <w:r>
              <w:rPr>
                <w:rFonts w:hint="eastAsia"/>
                <w:color w:val="000000"/>
                <w:szCs w:val="21"/>
              </w:rPr>
              <w:t>6</w:t>
            </w:r>
          </w:p>
        </w:tc>
        <w:tc>
          <w:tcPr>
            <w:tcW w:w="3600" w:type="dxa"/>
          </w:tcPr>
          <w:p w:rsidR="009E1AEF" w:rsidRDefault="009E1AEF" w:rsidP="00172295">
            <w:pPr>
              <w:rPr>
                <w:rFonts w:hint="eastAsia"/>
                <w:color w:val="000000"/>
                <w:szCs w:val="21"/>
              </w:rPr>
            </w:pPr>
            <w:r>
              <w:rPr>
                <w:rFonts w:hint="eastAsia"/>
                <w:color w:val="000000"/>
                <w:szCs w:val="21"/>
              </w:rPr>
              <w:t>头孢替安（二代）</w:t>
            </w:r>
          </w:p>
        </w:tc>
        <w:tc>
          <w:tcPr>
            <w:tcW w:w="956" w:type="dxa"/>
          </w:tcPr>
          <w:p w:rsidR="009E1AEF" w:rsidRDefault="009E1AEF" w:rsidP="00172295">
            <w:pPr>
              <w:rPr>
                <w:rFonts w:hint="eastAsia"/>
                <w:color w:val="000000"/>
                <w:szCs w:val="21"/>
              </w:rPr>
            </w:pPr>
            <w:r>
              <w:rPr>
                <w:rFonts w:hint="eastAsia"/>
                <w:color w:val="000000"/>
                <w:szCs w:val="21"/>
              </w:rPr>
              <w:t>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1"/>
                <w:attr w:name="HasSpace" w:val="True"/>
                <w:attr w:name="Negative" w:val="False"/>
                <w:attr w:name="NumberType" w:val="1"/>
                <w:attr w:name="TCSC" w:val="0"/>
              </w:smartTagPr>
              <w:r>
                <w:rPr>
                  <w:rFonts w:hint="eastAsia"/>
                  <w:color w:val="000000"/>
                  <w:szCs w:val="21"/>
                </w:rPr>
                <w:t>1 g</w:t>
              </w:r>
            </w:smartTag>
          </w:p>
        </w:tc>
      </w:tr>
      <w:tr w:rsidR="009E1AEF" w:rsidTr="00172295">
        <w:tc>
          <w:tcPr>
            <w:tcW w:w="648" w:type="dxa"/>
          </w:tcPr>
          <w:p w:rsidR="009E1AEF" w:rsidRDefault="009E1AEF" w:rsidP="00172295">
            <w:pPr>
              <w:rPr>
                <w:rFonts w:hint="eastAsia"/>
                <w:color w:val="000000"/>
                <w:szCs w:val="21"/>
              </w:rPr>
            </w:pPr>
            <w:r>
              <w:rPr>
                <w:rFonts w:hint="eastAsia"/>
                <w:color w:val="000000"/>
                <w:szCs w:val="21"/>
              </w:rPr>
              <w:t>7</w:t>
            </w:r>
          </w:p>
        </w:tc>
        <w:tc>
          <w:tcPr>
            <w:tcW w:w="3600" w:type="dxa"/>
          </w:tcPr>
          <w:p w:rsidR="009E1AEF" w:rsidRDefault="009E1AEF" w:rsidP="00172295">
            <w:pPr>
              <w:rPr>
                <w:rFonts w:hint="eastAsia"/>
                <w:color w:val="000000"/>
                <w:szCs w:val="21"/>
              </w:rPr>
            </w:pPr>
            <w:r>
              <w:rPr>
                <w:rFonts w:hint="eastAsia"/>
                <w:color w:val="000000"/>
                <w:szCs w:val="21"/>
              </w:rPr>
              <w:t>头孢替安（二代）</w:t>
            </w:r>
          </w:p>
        </w:tc>
        <w:tc>
          <w:tcPr>
            <w:tcW w:w="956" w:type="dxa"/>
          </w:tcPr>
          <w:p w:rsidR="009E1AEF" w:rsidRDefault="009E1AEF" w:rsidP="00172295">
            <w:pPr>
              <w:rPr>
                <w:rFonts w:hint="eastAsia"/>
                <w:color w:val="000000"/>
                <w:szCs w:val="21"/>
              </w:rPr>
            </w:pPr>
            <w:r>
              <w:rPr>
                <w:rFonts w:hint="eastAsia"/>
                <w:color w:val="000000"/>
                <w:szCs w:val="21"/>
              </w:rPr>
              <w:t>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5"/>
                <w:attr w:name="HasSpace" w:val="True"/>
                <w:attr w:name="Negative" w:val="False"/>
                <w:attr w:name="NumberType" w:val="1"/>
                <w:attr w:name="TCSC" w:val="0"/>
              </w:smartTagPr>
              <w:r>
                <w:rPr>
                  <w:rFonts w:hint="eastAsia"/>
                  <w:color w:val="000000"/>
                  <w:szCs w:val="21"/>
                </w:rPr>
                <w:t>0.5 g</w:t>
              </w:r>
            </w:smartTag>
          </w:p>
        </w:tc>
      </w:tr>
      <w:tr w:rsidR="009E1AEF" w:rsidTr="00172295">
        <w:tc>
          <w:tcPr>
            <w:tcW w:w="648" w:type="dxa"/>
          </w:tcPr>
          <w:p w:rsidR="009E1AEF" w:rsidRDefault="009E1AEF" w:rsidP="00172295">
            <w:pPr>
              <w:rPr>
                <w:rFonts w:hint="eastAsia"/>
                <w:color w:val="000000"/>
                <w:szCs w:val="21"/>
              </w:rPr>
            </w:pPr>
            <w:r>
              <w:rPr>
                <w:rFonts w:hint="eastAsia"/>
                <w:color w:val="000000"/>
                <w:szCs w:val="21"/>
              </w:rPr>
              <w:t>8</w:t>
            </w:r>
          </w:p>
        </w:tc>
        <w:tc>
          <w:tcPr>
            <w:tcW w:w="3600" w:type="dxa"/>
          </w:tcPr>
          <w:p w:rsidR="009E1AEF" w:rsidRDefault="009E1AEF" w:rsidP="00172295">
            <w:pPr>
              <w:rPr>
                <w:rFonts w:hint="eastAsia"/>
                <w:color w:val="000000"/>
                <w:szCs w:val="21"/>
              </w:rPr>
            </w:pPr>
            <w:r>
              <w:rPr>
                <w:rFonts w:hint="eastAsia"/>
                <w:color w:val="000000"/>
                <w:szCs w:val="21"/>
              </w:rPr>
              <w:t>头孢地尼（三代）</w:t>
            </w:r>
          </w:p>
        </w:tc>
        <w:tc>
          <w:tcPr>
            <w:tcW w:w="956" w:type="dxa"/>
          </w:tcPr>
          <w:p w:rsidR="009E1AEF" w:rsidRDefault="009E1AEF" w:rsidP="00172295">
            <w:pPr>
              <w:rPr>
                <w:rFonts w:hint="eastAsia"/>
                <w:color w:val="000000"/>
                <w:szCs w:val="21"/>
              </w:rPr>
            </w:pPr>
            <w:r>
              <w:rPr>
                <w:rFonts w:hint="eastAsia"/>
                <w:color w:val="000000"/>
                <w:szCs w:val="21"/>
              </w:rPr>
              <w:t>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1"/>
                <w:attr w:name="HasSpace" w:val="True"/>
                <w:attr w:name="Negative" w:val="False"/>
                <w:attr w:name="NumberType" w:val="1"/>
                <w:attr w:name="TCSC" w:val="0"/>
              </w:smartTagPr>
              <w:r>
                <w:rPr>
                  <w:rFonts w:hint="eastAsia"/>
                  <w:color w:val="000000"/>
                  <w:szCs w:val="21"/>
                </w:rPr>
                <w:t>0.1 g</w:t>
              </w:r>
            </w:smartTag>
          </w:p>
        </w:tc>
      </w:tr>
      <w:tr w:rsidR="009E1AEF" w:rsidTr="00172295">
        <w:tc>
          <w:tcPr>
            <w:tcW w:w="648" w:type="dxa"/>
          </w:tcPr>
          <w:p w:rsidR="009E1AEF" w:rsidRDefault="009E1AEF" w:rsidP="00172295">
            <w:pPr>
              <w:rPr>
                <w:rFonts w:hint="eastAsia"/>
                <w:color w:val="000000"/>
                <w:szCs w:val="21"/>
              </w:rPr>
            </w:pPr>
            <w:r>
              <w:rPr>
                <w:rFonts w:hint="eastAsia"/>
                <w:color w:val="000000"/>
                <w:szCs w:val="21"/>
              </w:rPr>
              <w:t>9</w:t>
            </w:r>
          </w:p>
        </w:tc>
        <w:tc>
          <w:tcPr>
            <w:tcW w:w="3600" w:type="dxa"/>
          </w:tcPr>
          <w:p w:rsidR="009E1AEF" w:rsidRDefault="009E1AEF" w:rsidP="00172295">
            <w:pPr>
              <w:rPr>
                <w:rFonts w:hint="eastAsia"/>
                <w:color w:val="000000"/>
                <w:szCs w:val="21"/>
              </w:rPr>
            </w:pPr>
            <w:r>
              <w:rPr>
                <w:rFonts w:hint="eastAsia"/>
                <w:color w:val="000000"/>
                <w:szCs w:val="21"/>
              </w:rPr>
              <w:t>头孢丙烯（三代）</w:t>
            </w:r>
          </w:p>
        </w:tc>
        <w:tc>
          <w:tcPr>
            <w:tcW w:w="956" w:type="dxa"/>
          </w:tcPr>
          <w:p w:rsidR="009E1AEF" w:rsidRDefault="009E1AEF" w:rsidP="00172295">
            <w:pPr>
              <w:rPr>
                <w:rFonts w:hint="eastAsia"/>
                <w:color w:val="000000"/>
                <w:szCs w:val="21"/>
              </w:rPr>
            </w:pPr>
            <w:r>
              <w:rPr>
                <w:rFonts w:hint="eastAsia"/>
                <w:color w:val="000000"/>
                <w:szCs w:val="21"/>
              </w:rPr>
              <w:t>限制</w:t>
            </w:r>
          </w:p>
        </w:tc>
        <w:tc>
          <w:tcPr>
            <w:tcW w:w="1924" w:type="dxa"/>
          </w:tcPr>
          <w:p w:rsidR="009E1AEF" w:rsidRDefault="009E1AEF" w:rsidP="00172295">
            <w:pPr>
              <w:rPr>
                <w:rFonts w:hint="eastAsia"/>
                <w:color w:val="000000"/>
                <w:szCs w:val="21"/>
              </w:rPr>
            </w:pPr>
            <w:r>
              <w:rPr>
                <w:rFonts w:hint="eastAsia"/>
                <w:color w:val="000000"/>
                <w:szCs w:val="21"/>
              </w:rPr>
              <w:t>胶囊</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25"/>
                <w:attr w:name="HasSpace" w:val="True"/>
                <w:attr w:name="Negative" w:val="False"/>
                <w:attr w:name="NumberType" w:val="1"/>
                <w:attr w:name="TCSC" w:val="0"/>
              </w:smartTagPr>
              <w:r>
                <w:rPr>
                  <w:rFonts w:hint="eastAsia"/>
                  <w:color w:val="000000"/>
                  <w:szCs w:val="21"/>
                </w:rPr>
                <w:t>0.25 g</w:t>
              </w:r>
            </w:smartTag>
            <w:r>
              <w:rPr>
                <w:rFonts w:hint="eastAsia"/>
                <w:color w:val="000000"/>
                <w:szCs w:val="21"/>
              </w:rPr>
              <w:t xml:space="preserve"> *12</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10</w:t>
            </w:r>
          </w:p>
        </w:tc>
        <w:tc>
          <w:tcPr>
            <w:tcW w:w="3600" w:type="dxa"/>
          </w:tcPr>
          <w:p w:rsidR="009E1AEF" w:rsidRDefault="009E1AEF" w:rsidP="00172295">
            <w:pPr>
              <w:rPr>
                <w:rFonts w:hint="eastAsia"/>
                <w:color w:val="000000"/>
                <w:szCs w:val="21"/>
              </w:rPr>
            </w:pPr>
            <w:r>
              <w:rPr>
                <w:rFonts w:hint="eastAsia"/>
                <w:color w:val="000000"/>
                <w:szCs w:val="21"/>
              </w:rPr>
              <w:t>头孢曲松钠（三代）</w:t>
            </w:r>
          </w:p>
        </w:tc>
        <w:tc>
          <w:tcPr>
            <w:tcW w:w="956" w:type="dxa"/>
          </w:tcPr>
          <w:p w:rsidR="009E1AEF" w:rsidRDefault="009E1AEF" w:rsidP="00172295">
            <w:pPr>
              <w:rPr>
                <w:rFonts w:hint="eastAsia"/>
                <w:color w:val="000000"/>
                <w:szCs w:val="21"/>
              </w:rPr>
            </w:pPr>
            <w:r>
              <w:rPr>
                <w:rFonts w:hint="eastAsia"/>
                <w:color w:val="000000"/>
                <w:szCs w:val="21"/>
              </w:rPr>
              <w:t>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1"/>
                <w:attr w:name="HasSpace" w:val="False"/>
                <w:attr w:name="Negative" w:val="False"/>
                <w:attr w:name="NumberType" w:val="1"/>
                <w:attr w:name="TCSC" w:val="0"/>
              </w:smartTagPr>
              <w:r>
                <w:rPr>
                  <w:rFonts w:hint="eastAsia"/>
                  <w:color w:val="000000"/>
                  <w:szCs w:val="21"/>
                </w:rPr>
                <w:t>1g</w:t>
              </w:r>
            </w:smartTag>
            <w:r>
              <w:rPr>
                <w:rFonts w:hint="eastAsia"/>
                <w:color w:val="000000"/>
                <w:szCs w:val="21"/>
              </w:rPr>
              <w:t xml:space="preserve"> </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11</w:t>
            </w:r>
          </w:p>
        </w:tc>
        <w:tc>
          <w:tcPr>
            <w:tcW w:w="3600" w:type="dxa"/>
          </w:tcPr>
          <w:p w:rsidR="009E1AEF" w:rsidRDefault="009E1AEF" w:rsidP="00172295">
            <w:pPr>
              <w:rPr>
                <w:rFonts w:hint="eastAsia"/>
                <w:color w:val="000000"/>
                <w:szCs w:val="21"/>
              </w:rPr>
            </w:pPr>
            <w:r>
              <w:rPr>
                <w:rFonts w:hint="eastAsia"/>
                <w:color w:val="000000"/>
                <w:szCs w:val="21"/>
              </w:rPr>
              <w:t>头孢哌酮钠舒巴坦钠（三代）</w:t>
            </w:r>
          </w:p>
        </w:tc>
        <w:tc>
          <w:tcPr>
            <w:tcW w:w="956" w:type="dxa"/>
          </w:tcPr>
          <w:p w:rsidR="009E1AEF" w:rsidRDefault="009E1AEF" w:rsidP="00172295">
            <w:pPr>
              <w:rPr>
                <w:rFonts w:hint="eastAsia"/>
                <w:color w:val="000000"/>
                <w:szCs w:val="21"/>
              </w:rPr>
            </w:pPr>
            <w:r>
              <w:rPr>
                <w:rFonts w:hint="eastAsia"/>
                <w:color w:val="000000"/>
                <w:szCs w:val="21"/>
              </w:rPr>
              <w:t>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5"/>
                <w:attr w:name="HasSpace" w:val="False"/>
                <w:attr w:name="Negative" w:val="False"/>
                <w:attr w:name="NumberType" w:val="1"/>
                <w:attr w:name="TCSC" w:val="0"/>
              </w:smartTagPr>
              <w:r>
                <w:rPr>
                  <w:rFonts w:hint="eastAsia"/>
                  <w:color w:val="000000"/>
                  <w:szCs w:val="21"/>
                </w:rPr>
                <w:t>0.5g</w:t>
              </w:r>
            </w:smartTag>
          </w:p>
        </w:tc>
      </w:tr>
      <w:tr w:rsidR="009E1AEF" w:rsidTr="00172295">
        <w:tc>
          <w:tcPr>
            <w:tcW w:w="648" w:type="dxa"/>
          </w:tcPr>
          <w:p w:rsidR="009E1AEF" w:rsidRDefault="009E1AEF" w:rsidP="00172295">
            <w:pPr>
              <w:rPr>
                <w:rFonts w:hint="eastAsia"/>
                <w:color w:val="000000"/>
                <w:szCs w:val="21"/>
              </w:rPr>
            </w:pPr>
            <w:r>
              <w:rPr>
                <w:rFonts w:hint="eastAsia"/>
                <w:color w:val="000000"/>
                <w:szCs w:val="21"/>
              </w:rPr>
              <w:t>12</w:t>
            </w:r>
          </w:p>
        </w:tc>
        <w:tc>
          <w:tcPr>
            <w:tcW w:w="3600" w:type="dxa"/>
          </w:tcPr>
          <w:p w:rsidR="009E1AEF" w:rsidRDefault="009E1AEF" w:rsidP="00172295">
            <w:pPr>
              <w:rPr>
                <w:rFonts w:hint="eastAsia"/>
                <w:color w:val="000000"/>
                <w:szCs w:val="21"/>
              </w:rPr>
            </w:pPr>
            <w:r>
              <w:rPr>
                <w:rFonts w:hint="eastAsia"/>
                <w:color w:val="000000"/>
                <w:szCs w:val="21"/>
              </w:rPr>
              <w:t>头孢哌酮钠舒巴坦钠（三代）</w:t>
            </w:r>
          </w:p>
        </w:tc>
        <w:tc>
          <w:tcPr>
            <w:tcW w:w="956" w:type="dxa"/>
          </w:tcPr>
          <w:p w:rsidR="009E1AEF" w:rsidRDefault="009E1AEF" w:rsidP="00172295">
            <w:pPr>
              <w:rPr>
                <w:rFonts w:hint="eastAsia"/>
                <w:color w:val="000000"/>
                <w:szCs w:val="21"/>
              </w:rPr>
            </w:pPr>
            <w:r>
              <w:rPr>
                <w:rFonts w:hint="eastAsia"/>
                <w:color w:val="000000"/>
                <w:szCs w:val="21"/>
              </w:rPr>
              <w:t>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2.25"/>
                <w:attr w:name="HasSpace" w:val="True"/>
                <w:attr w:name="Negative" w:val="False"/>
                <w:attr w:name="NumberType" w:val="1"/>
                <w:attr w:name="TCSC" w:val="0"/>
              </w:smartTagPr>
              <w:r>
                <w:rPr>
                  <w:rFonts w:hint="eastAsia"/>
                  <w:color w:val="000000"/>
                  <w:szCs w:val="21"/>
                </w:rPr>
                <w:t>2.25 g</w:t>
              </w:r>
            </w:smartTag>
            <w:r>
              <w:rPr>
                <w:rFonts w:hint="eastAsia"/>
                <w:color w:val="000000"/>
                <w:szCs w:val="21"/>
              </w:rPr>
              <w:t>（</w:t>
            </w:r>
            <w:r>
              <w:rPr>
                <w:rFonts w:hint="eastAsia"/>
                <w:color w:val="000000"/>
                <w:szCs w:val="21"/>
              </w:rPr>
              <w:t>1.5</w:t>
            </w:r>
            <w:r>
              <w:rPr>
                <w:rFonts w:hint="eastAsia"/>
                <w:color w:val="000000"/>
                <w:szCs w:val="21"/>
              </w:rPr>
              <w:t>：</w:t>
            </w:r>
            <w:r>
              <w:rPr>
                <w:rFonts w:hint="eastAsia"/>
                <w:color w:val="000000"/>
                <w:szCs w:val="21"/>
              </w:rPr>
              <w:t>0.75</w:t>
            </w:r>
            <w:r>
              <w:rPr>
                <w:rFonts w:hint="eastAsia"/>
                <w:color w:val="000000"/>
                <w:szCs w:val="21"/>
              </w:rPr>
              <w:t>）</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13</w:t>
            </w:r>
          </w:p>
        </w:tc>
        <w:tc>
          <w:tcPr>
            <w:tcW w:w="3600" w:type="dxa"/>
          </w:tcPr>
          <w:p w:rsidR="009E1AEF" w:rsidRDefault="009E1AEF" w:rsidP="00172295">
            <w:pPr>
              <w:rPr>
                <w:rFonts w:hint="eastAsia"/>
                <w:color w:val="000000"/>
                <w:szCs w:val="21"/>
              </w:rPr>
            </w:pPr>
            <w:r>
              <w:rPr>
                <w:rFonts w:hint="eastAsia"/>
                <w:color w:val="000000"/>
                <w:szCs w:val="21"/>
              </w:rPr>
              <w:t>头孢他定（三代）</w:t>
            </w:r>
          </w:p>
        </w:tc>
        <w:tc>
          <w:tcPr>
            <w:tcW w:w="956" w:type="dxa"/>
          </w:tcPr>
          <w:p w:rsidR="009E1AEF" w:rsidRDefault="009E1AEF" w:rsidP="00172295">
            <w:pPr>
              <w:rPr>
                <w:rFonts w:hint="eastAsia"/>
                <w:color w:val="000000"/>
                <w:szCs w:val="21"/>
              </w:rPr>
            </w:pPr>
            <w:r>
              <w:rPr>
                <w:rFonts w:hint="eastAsia"/>
                <w:color w:val="000000"/>
                <w:szCs w:val="21"/>
              </w:rPr>
              <w:t>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1"/>
                <w:attr w:name="HasSpace" w:val="False"/>
                <w:attr w:name="Negative" w:val="False"/>
                <w:attr w:name="NumberType" w:val="1"/>
                <w:attr w:name="TCSC" w:val="0"/>
              </w:smartTagPr>
              <w:r>
                <w:rPr>
                  <w:rFonts w:hint="eastAsia"/>
                  <w:color w:val="000000"/>
                  <w:szCs w:val="21"/>
                </w:rPr>
                <w:t>1g</w:t>
              </w:r>
            </w:smartTag>
          </w:p>
        </w:tc>
      </w:tr>
      <w:tr w:rsidR="009E1AEF" w:rsidTr="00172295">
        <w:tc>
          <w:tcPr>
            <w:tcW w:w="648" w:type="dxa"/>
          </w:tcPr>
          <w:p w:rsidR="009E1AEF" w:rsidRDefault="009E1AEF" w:rsidP="00172295">
            <w:pPr>
              <w:rPr>
                <w:rFonts w:hint="eastAsia"/>
                <w:color w:val="000000"/>
                <w:szCs w:val="21"/>
              </w:rPr>
            </w:pPr>
            <w:r>
              <w:rPr>
                <w:rFonts w:hint="eastAsia"/>
                <w:color w:val="000000"/>
                <w:szCs w:val="21"/>
              </w:rPr>
              <w:t>14</w:t>
            </w:r>
          </w:p>
        </w:tc>
        <w:tc>
          <w:tcPr>
            <w:tcW w:w="3600" w:type="dxa"/>
          </w:tcPr>
          <w:p w:rsidR="009E1AEF" w:rsidRDefault="009E1AEF" w:rsidP="00172295">
            <w:pPr>
              <w:rPr>
                <w:rFonts w:hint="eastAsia"/>
                <w:color w:val="000000"/>
                <w:szCs w:val="21"/>
              </w:rPr>
            </w:pPr>
            <w:r>
              <w:rPr>
                <w:rFonts w:hint="eastAsia"/>
                <w:color w:val="000000"/>
                <w:szCs w:val="21"/>
              </w:rPr>
              <w:t>头孢地素钠（三代）</w:t>
            </w:r>
          </w:p>
        </w:tc>
        <w:tc>
          <w:tcPr>
            <w:tcW w:w="956" w:type="dxa"/>
          </w:tcPr>
          <w:p w:rsidR="009E1AEF" w:rsidRDefault="009E1AEF" w:rsidP="00172295">
            <w:pPr>
              <w:rPr>
                <w:rFonts w:hint="eastAsia"/>
                <w:color w:val="000000"/>
                <w:szCs w:val="21"/>
              </w:rPr>
            </w:pPr>
            <w:r>
              <w:rPr>
                <w:rFonts w:hint="eastAsia"/>
                <w:color w:val="000000"/>
                <w:szCs w:val="21"/>
              </w:rPr>
              <w:t>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5"/>
                <w:attr w:name="HasSpace" w:val="False"/>
                <w:attr w:name="Negative" w:val="False"/>
                <w:attr w:name="NumberType" w:val="1"/>
                <w:attr w:name="TCSC" w:val="0"/>
              </w:smartTagPr>
              <w:r>
                <w:rPr>
                  <w:rFonts w:hint="eastAsia"/>
                  <w:color w:val="000000"/>
                  <w:szCs w:val="21"/>
                </w:rPr>
                <w:t>0.5g</w:t>
              </w:r>
            </w:smartTag>
          </w:p>
        </w:tc>
      </w:tr>
      <w:tr w:rsidR="009E1AEF" w:rsidTr="00172295">
        <w:tc>
          <w:tcPr>
            <w:tcW w:w="648" w:type="dxa"/>
          </w:tcPr>
          <w:p w:rsidR="009E1AEF" w:rsidRDefault="009E1AEF" w:rsidP="00172295">
            <w:pPr>
              <w:rPr>
                <w:rFonts w:hint="eastAsia"/>
                <w:color w:val="000000"/>
                <w:szCs w:val="21"/>
              </w:rPr>
            </w:pPr>
            <w:r>
              <w:rPr>
                <w:rFonts w:hint="eastAsia"/>
                <w:color w:val="000000"/>
                <w:szCs w:val="21"/>
              </w:rPr>
              <w:t>15</w:t>
            </w:r>
          </w:p>
        </w:tc>
        <w:tc>
          <w:tcPr>
            <w:tcW w:w="3600" w:type="dxa"/>
          </w:tcPr>
          <w:p w:rsidR="009E1AEF" w:rsidRDefault="009E1AEF" w:rsidP="00172295">
            <w:pPr>
              <w:rPr>
                <w:rFonts w:hint="eastAsia"/>
                <w:color w:val="000000"/>
                <w:szCs w:val="21"/>
              </w:rPr>
            </w:pPr>
            <w:r>
              <w:rPr>
                <w:rFonts w:hint="eastAsia"/>
                <w:color w:val="000000"/>
                <w:szCs w:val="21"/>
              </w:rPr>
              <w:t>氨典南</w:t>
            </w:r>
          </w:p>
        </w:tc>
        <w:tc>
          <w:tcPr>
            <w:tcW w:w="956" w:type="dxa"/>
          </w:tcPr>
          <w:p w:rsidR="009E1AEF" w:rsidRDefault="009E1AEF" w:rsidP="00172295">
            <w:pPr>
              <w:rPr>
                <w:rFonts w:hint="eastAsia"/>
                <w:color w:val="000000"/>
                <w:szCs w:val="21"/>
              </w:rPr>
            </w:pPr>
            <w:r>
              <w:rPr>
                <w:rFonts w:hint="eastAsia"/>
                <w:color w:val="000000"/>
                <w:szCs w:val="21"/>
              </w:rPr>
              <w:t>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2"/>
                <w:attr w:name="HasSpace" w:val="False"/>
                <w:attr w:name="Negative" w:val="False"/>
                <w:attr w:name="NumberType" w:val="1"/>
                <w:attr w:name="TCSC" w:val="0"/>
              </w:smartTagPr>
              <w:r>
                <w:rPr>
                  <w:rFonts w:hint="eastAsia"/>
                  <w:color w:val="000000"/>
                  <w:szCs w:val="21"/>
                </w:rPr>
                <w:t>2g</w:t>
              </w:r>
            </w:smartTag>
          </w:p>
        </w:tc>
      </w:tr>
      <w:tr w:rsidR="009E1AEF" w:rsidTr="00172295">
        <w:tc>
          <w:tcPr>
            <w:tcW w:w="648" w:type="dxa"/>
          </w:tcPr>
          <w:p w:rsidR="009E1AEF" w:rsidRDefault="009E1AEF" w:rsidP="00172295">
            <w:pPr>
              <w:rPr>
                <w:rFonts w:hint="eastAsia"/>
                <w:color w:val="000000"/>
                <w:szCs w:val="21"/>
              </w:rPr>
            </w:pPr>
            <w:r>
              <w:rPr>
                <w:rFonts w:hint="eastAsia"/>
                <w:color w:val="000000"/>
                <w:szCs w:val="21"/>
              </w:rPr>
              <w:t>16</w:t>
            </w:r>
          </w:p>
        </w:tc>
        <w:tc>
          <w:tcPr>
            <w:tcW w:w="3600" w:type="dxa"/>
          </w:tcPr>
          <w:p w:rsidR="009E1AEF" w:rsidRDefault="009E1AEF" w:rsidP="00172295">
            <w:pPr>
              <w:rPr>
                <w:rFonts w:hint="eastAsia"/>
                <w:color w:val="000000"/>
                <w:szCs w:val="21"/>
              </w:rPr>
            </w:pPr>
            <w:r>
              <w:rPr>
                <w:rFonts w:hint="eastAsia"/>
                <w:color w:val="000000"/>
                <w:szCs w:val="21"/>
              </w:rPr>
              <w:t>左氧氟沙星</w:t>
            </w:r>
          </w:p>
        </w:tc>
        <w:tc>
          <w:tcPr>
            <w:tcW w:w="956" w:type="dxa"/>
          </w:tcPr>
          <w:p w:rsidR="009E1AEF" w:rsidRDefault="009E1AEF" w:rsidP="00172295">
            <w:pPr>
              <w:rPr>
                <w:rFonts w:hint="eastAsia"/>
                <w:color w:val="000000"/>
                <w:szCs w:val="21"/>
              </w:rPr>
            </w:pPr>
            <w:r>
              <w:rPr>
                <w:rFonts w:hint="eastAsia"/>
                <w:color w:val="000000"/>
                <w:szCs w:val="21"/>
              </w:rPr>
              <w:t>限制</w:t>
            </w:r>
          </w:p>
        </w:tc>
        <w:tc>
          <w:tcPr>
            <w:tcW w:w="1924" w:type="dxa"/>
          </w:tcPr>
          <w:p w:rsidR="009E1AEF" w:rsidRDefault="009E1AEF" w:rsidP="00172295">
            <w:pPr>
              <w:rPr>
                <w:rFonts w:hint="eastAsia"/>
                <w:color w:val="000000"/>
                <w:szCs w:val="21"/>
              </w:rPr>
            </w:pPr>
            <w:r>
              <w:rPr>
                <w:rFonts w:hint="eastAsia"/>
                <w:color w:val="000000"/>
                <w:szCs w:val="21"/>
              </w:rPr>
              <w:t>胶囊</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1"/>
                <w:attr w:name="HasSpace" w:val="False"/>
                <w:attr w:name="Negative" w:val="False"/>
                <w:attr w:name="NumberType" w:val="1"/>
                <w:attr w:name="TCSC" w:val="0"/>
              </w:smartTagPr>
              <w:r>
                <w:rPr>
                  <w:rFonts w:hint="eastAsia"/>
                  <w:color w:val="000000"/>
                  <w:szCs w:val="21"/>
                </w:rPr>
                <w:t>0.1g</w:t>
              </w:r>
            </w:smartTag>
            <w:r>
              <w:rPr>
                <w:rFonts w:hint="eastAsia"/>
                <w:color w:val="000000"/>
                <w:szCs w:val="21"/>
              </w:rPr>
              <w:t xml:space="preserve">*12 </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17</w:t>
            </w:r>
          </w:p>
        </w:tc>
        <w:tc>
          <w:tcPr>
            <w:tcW w:w="3600" w:type="dxa"/>
          </w:tcPr>
          <w:p w:rsidR="009E1AEF" w:rsidRDefault="009E1AEF" w:rsidP="00172295">
            <w:pPr>
              <w:rPr>
                <w:rFonts w:hint="eastAsia"/>
                <w:color w:val="000000"/>
                <w:szCs w:val="21"/>
              </w:rPr>
            </w:pPr>
            <w:r>
              <w:rPr>
                <w:rFonts w:hint="eastAsia"/>
                <w:color w:val="000000"/>
                <w:szCs w:val="21"/>
              </w:rPr>
              <w:t>左氧氟沙星</w:t>
            </w:r>
          </w:p>
        </w:tc>
        <w:tc>
          <w:tcPr>
            <w:tcW w:w="956" w:type="dxa"/>
          </w:tcPr>
          <w:p w:rsidR="009E1AEF" w:rsidRDefault="009E1AEF" w:rsidP="00172295">
            <w:pPr>
              <w:rPr>
                <w:rFonts w:hint="eastAsia"/>
                <w:color w:val="000000"/>
                <w:szCs w:val="21"/>
              </w:rPr>
            </w:pPr>
            <w:r>
              <w:rPr>
                <w:rFonts w:hint="eastAsia"/>
                <w:color w:val="000000"/>
                <w:szCs w:val="21"/>
              </w:rPr>
              <w:t>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2"/>
                <w:attr w:name="HasSpace" w:val="False"/>
                <w:attr w:name="Negative" w:val="False"/>
                <w:attr w:name="NumberType" w:val="1"/>
                <w:attr w:name="TCSC" w:val="0"/>
              </w:smartTagPr>
              <w:r>
                <w:rPr>
                  <w:rFonts w:hint="eastAsia"/>
                  <w:color w:val="000000"/>
                  <w:szCs w:val="21"/>
                </w:rPr>
                <w:t>0.2g</w:t>
              </w:r>
            </w:smartTag>
            <w:r>
              <w:rPr>
                <w:rFonts w:hint="eastAsia"/>
                <w:color w:val="000000"/>
                <w:szCs w:val="21"/>
              </w:rPr>
              <w:t>*100 ml</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18</w:t>
            </w:r>
          </w:p>
        </w:tc>
        <w:tc>
          <w:tcPr>
            <w:tcW w:w="3600" w:type="dxa"/>
          </w:tcPr>
          <w:p w:rsidR="009E1AEF" w:rsidRDefault="009E1AEF" w:rsidP="00172295">
            <w:pPr>
              <w:rPr>
                <w:rFonts w:hint="eastAsia"/>
                <w:color w:val="000000"/>
                <w:szCs w:val="21"/>
              </w:rPr>
            </w:pPr>
            <w:r>
              <w:rPr>
                <w:rFonts w:hint="eastAsia"/>
                <w:color w:val="000000"/>
                <w:szCs w:val="21"/>
              </w:rPr>
              <w:t>氟罗沙星</w:t>
            </w:r>
          </w:p>
        </w:tc>
        <w:tc>
          <w:tcPr>
            <w:tcW w:w="956" w:type="dxa"/>
          </w:tcPr>
          <w:p w:rsidR="009E1AEF" w:rsidRDefault="009E1AEF" w:rsidP="00172295">
            <w:pPr>
              <w:rPr>
                <w:rFonts w:hint="eastAsia"/>
                <w:color w:val="000000"/>
                <w:szCs w:val="21"/>
              </w:rPr>
            </w:pPr>
            <w:r>
              <w:rPr>
                <w:rFonts w:hint="eastAsia"/>
                <w:color w:val="000000"/>
                <w:szCs w:val="21"/>
              </w:rPr>
              <w:t>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2"/>
                <w:attr w:name="HasSpace" w:val="False"/>
                <w:attr w:name="Negative" w:val="False"/>
                <w:attr w:name="NumberType" w:val="1"/>
                <w:attr w:name="TCSC" w:val="0"/>
              </w:smartTagPr>
              <w:r>
                <w:rPr>
                  <w:rFonts w:hint="eastAsia"/>
                  <w:color w:val="000000"/>
                  <w:szCs w:val="21"/>
                </w:rPr>
                <w:t>0.2g</w:t>
              </w:r>
            </w:smartTag>
          </w:p>
        </w:tc>
      </w:tr>
      <w:tr w:rsidR="009E1AEF" w:rsidTr="00172295">
        <w:tc>
          <w:tcPr>
            <w:tcW w:w="648" w:type="dxa"/>
          </w:tcPr>
          <w:p w:rsidR="009E1AEF" w:rsidRDefault="009E1AEF" w:rsidP="00172295">
            <w:pPr>
              <w:rPr>
                <w:rFonts w:hint="eastAsia"/>
                <w:color w:val="000000"/>
                <w:szCs w:val="21"/>
              </w:rPr>
            </w:pPr>
            <w:r>
              <w:rPr>
                <w:rFonts w:hint="eastAsia"/>
                <w:color w:val="000000"/>
                <w:szCs w:val="21"/>
              </w:rPr>
              <w:t>19</w:t>
            </w:r>
          </w:p>
        </w:tc>
        <w:tc>
          <w:tcPr>
            <w:tcW w:w="3600" w:type="dxa"/>
          </w:tcPr>
          <w:p w:rsidR="009E1AEF" w:rsidRDefault="009E1AEF" w:rsidP="00172295">
            <w:pPr>
              <w:rPr>
                <w:rFonts w:hint="eastAsia"/>
                <w:color w:val="000000"/>
                <w:szCs w:val="21"/>
              </w:rPr>
            </w:pPr>
            <w:r>
              <w:rPr>
                <w:rFonts w:hint="eastAsia"/>
                <w:color w:val="000000"/>
                <w:szCs w:val="21"/>
              </w:rPr>
              <w:t>甲磺酸帕珠沙星注射液</w:t>
            </w:r>
          </w:p>
        </w:tc>
        <w:tc>
          <w:tcPr>
            <w:tcW w:w="956" w:type="dxa"/>
          </w:tcPr>
          <w:p w:rsidR="009E1AEF" w:rsidRDefault="009E1AEF" w:rsidP="00172295">
            <w:pPr>
              <w:rPr>
                <w:rFonts w:hint="eastAsia"/>
                <w:color w:val="000000"/>
                <w:szCs w:val="21"/>
              </w:rPr>
            </w:pPr>
            <w:r>
              <w:rPr>
                <w:rFonts w:hint="eastAsia"/>
                <w:color w:val="000000"/>
                <w:szCs w:val="21"/>
              </w:rPr>
              <w:t>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3"/>
                <w:attr w:name="HasSpace" w:val="False"/>
                <w:attr w:name="Negative" w:val="False"/>
                <w:attr w:name="NumberType" w:val="1"/>
                <w:attr w:name="TCSC" w:val="0"/>
              </w:smartTagPr>
              <w:r>
                <w:rPr>
                  <w:rFonts w:hint="eastAsia"/>
                  <w:color w:val="000000"/>
                  <w:szCs w:val="21"/>
                </w:rPr>
                <w:t>0.3g</w:t>
              </w:r>
            </w:smartTag>
            <w:r>
              <w:rPr>
                <w:rFonts w:hint="eastAsia"/>
                <w:color w:val="000000"/>
                <w:szCs w:val="21"/>
              </w:rPr>
              <w:t xml:space="preserve"> *10 ml</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lastRenderedPageBreak/>
              <w:t>20</w:t>
            </w:r>
          </w:p>
        </w:tc>
        <w:tc>
          <w:tcPr>
            <w:tcW w:w="3600" w:type="dxa"/>
          </w:tcPr>
          <w:p w:rsidR="009E1AEF" w:rsidRDefault="009E1AEF" w:rsidP="00172295">
            <w:pPr>
              <w:rPr>
                <w:rFonts w:hint="eastAsia"/>
                <w:color w:val="000000"/>
                <w:szCs w:val="21"/>
              </w:rPr>
            </w:pPr>
            <w:r>
              <w:rPr>
                <w:rFonts w:hint="eastAsia"/>
                <w:color w:val="000000"/>
                <w:szCs w:val="21"/>
              </w:rPr>
              <w:t>庆大霉素</w:t>
            </w:r>
          </w:p>
        </w:tc>
        <w:tc>
          <w:tcPr>
            <w:tcW w:w="956" w:type="dxa"/>
          </w:tcPr>
          <w:p w:rsidR="009E1AEF" w:rsidRDefault="009E1AEF" w:rsidP="00172295">
            <w:pPr>
              <w:rPr>
                <w:rFonts w:hint="eastAsia"/>
                <w:color w:val="000000"/>
                <w:szCs w:val="21"/>
              </w:rPr>
            </w:pPr>
            <w:r>
              <w:rPr>
                <w:rFonts w:hint="eastAsia"/>
                <w:color w:val="000000"/>
                <w:szCs w:val="21"/>
              </w:rPr>
              <w:t>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r>
              <w:rPr>
                <w:rFonts w:hint="eastAsia"/>
                <w:color w:val="000000"/>
                <w:szCs w:val="21"/>
              </w:rPr>
              <w:t>4</w:t>
            </w:r>
            <w:r>
              <w:rPr>
                <w:rFonts w:hint="eastAsia"/>
                <w:color w:val="000000"/>
                <w:szCs w:val="21"/>
              </w:rPr>
              <w:t>万</w:t>
            </w:r>
            <w:r>
              <w:rPr>
                <w:rFonts w:ascii="宋体" w:hAnsi="宋体" w:hint="eastAsia"/>
                <w:color w:val="000000"/>
                <w:szCs w:val="21"/>
              </w:rPr>
              <w:t>µ</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21</w:t>
            </w:r>
          </w:p>
        </w:tc>
        <w:tc>
          <w:tcPr>
            <w:tcW w:w="3600" w:type="dxa"/>
          </w:tcPr>
          <w:p w:rsidR="009E1AEF" w:rsidRDefault="009E1AEF" w:rsidP="00172295">
            <w:pPr>
              <w:rPr>
                <w:rFonts w:hint="eastAsia"/>
                <w:color w:val="000000"/>
                <w:szCs w:val="21"/>
              </w:rPr>
            </w:pPr>
            <w:r>
              <w:rPr>
                <w:rFonts w:hint="eastAsia"/>
                <w:color w:val="000000"/>
                <w:szCs w:val="21"/>
              </w:rPr>
              <w:t>阿奇霉素</w:t>
            </w:r>
          </w:p>
        </w:tc>
        <w:tc>
          <w:tcPr>
            <w:tcW w:w="956" w:type="dxa"/>
          </w:tcPr>
          <w:p w:rsidR="009E1AEF" w:rsidRDefault="009E1AEF" w:rsidP="00172295">
            <w:pPr>
              <w:rPr>
                <w:rFonts w:hint="eastAsia"/>
                <w:color w:val="000000"/>
                <w:szCs w:val="21"/>
              </w:rPr>
            </w:pPr>
            <w:r>
              <w:rPr>
                <w:rFonts w:hint="eastAsia"/>
                <w:color w:val="000000"/>
                <w:szCs w:val="21"/>
              </w:rPr>
              <w:t>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r>
              <w:rPr>
                <w:rFonts w:hint="eastAsia"/>
                <w:color w:val="000000"/>
                <w:szCs w:val="21"/>
              </w:rPr>
              <w:t>2.5ml:</w:t>
            </w:r>
            <w:smartTag w:uri="urn:schemas-microsoft-com:office:smarttags" w:element="chmetcnv">
              <w:smartTagPr>
                <w:attr w:name="UnitName" w:val="g"/>
                <w:attr w:name="SourceValue" w:val=".25"/>
                <w:attr w:name="HasSpace" w:val="False"/>
                <w:attr w:name="Negative" w:val="False"/>
                <w:attr w:name="NumberType" w:val="1"/>
                <w:attr w:name="TCSC" w:val="0"/>
              </w:smartTagPr>
              <w:r>
                <w:rPr>
                  <w:rFonts w:hint="eastAsia"/>
                  <w:color w:val="000000"/>
                  <w:szCs w:val="21"/>
                </w:rPr>
                <w:t>0.25g</w:t>
              </w:r>
            </w:smartTag>
          </w:p>
        </w:tc>
      </w:tr>
      <w:tr w:rsidR="009E1AEF" w:rsidTr="00172295">
        <w:tc>
          <w:tcPr>
            <w:tcW w:w="648" w:type="dxa"/>
          </w:tcPr>
          <w:p w:rsidR="009E1AEF" w:rsidRDefault="009E1AEF" w:rsidP="00172295">
            <w:pPr>
              <w:rPr>
                <w:rFonts w:hint="eastAsia"/>
                <w:color w:val="000000"/>
                <w:szCs w:val="21"/>
              </w:rPr>
            </w:pPr>
            <w:r>
              <w:rPr>
                <w:rFonts w:hint="eastAsia"/>
                <w:color w:val="000000"/>
                <w:szCs w:val="21"/>
              </w:rPr>
              <w:t>22</w:t>
            </w:r>
          </w:p>
        </w:tc>
        <w:tc>
          <w:tcPr>
            <w:tcW w:w="3600" w:type="dxa"/>
          </w:tcPr>
          <w:p w:rsidR="009E1AEF" w:rsidRDefault="009E1AEF" w:rsidP="00172295">
            <w:pPr>
              <w:rPr>
                <w:rFonts w:hint="eastAsia"/>
                <w:color w:val="000000"/>
                <w:szCs w:val="21"/>
              </w:rPr>
            </w:pPr>
            <w:r>
              <w:rPr>
                <w:rFonts w:hint="eastAsia"/>
                <w:color w:val="000000"/>
                <w:szCs w:val="21"/>
              </w:rPr>
              <w:t>克拉霉素</w:t>
            </w:r>
          </w:p>
        </w:tc>
        <w:tc>
          <w:tcPr>
            <w:tcW w:w="956" w:type="dxa"/>
          </w:tcPr>
          <w:p w:rsidR="009E1AEF" w:rsidRDefault="009E1AEF" w:rsidP="00172295">
            <w:pPr>
              <w:rPr>
                <w:rFonts w:hint="eastAsia"/>
                <w:color w:val="000000"/>
                <w:szCs w:val="21"/>
              </w:rPr>
            </w:pPr>
            <w:r>
              <w:rPr>
                <w:rFonts w:hint="eastAsia"/>
                <w:color w:val="000000"/>
                <w:szCs w:val="21"/>
              </w:rPr>
              <w:t>限制</w:t>
            </w:r>
          </w:p>
        </w:tc>
        <w:tc>
          <w:tcPr>
            <w:tcW w:w="1924" w:type="dxa"/>
          </w:tcPr>
          <w:p w:rsidR="009E1AEF" w:rsidRDefault="009E1AEF" w:rsidP="00172295">
            <w:pPr>
              <w:rPr>
                <w:rFonts w:hint="eastAsia"/>
                <w:color w:val="000000"/>
                <w:szCs w:val="21"/>
              </w:rPr>
            </w:pPr>
            <w:r>
              <w:rPr>
                <w:rFonts w:hint="eastAsia"/>
                <w:color w:val="000000"/>
                <w:szCs w:val="21"/>
              </w:rPr>
              <w:t>片剂</w:t>
            </w:r>
          </w:p>
        </w:tc>
        <w:tc>
          <w:tcPr>
            <w:tcW w:w="1924" w:type="dxa"/>
          </w:tcPr>
          <w:p w:rsidR="009E1AEF" w:rsidRDefault="009E1AEF" w:rsidP="00172295">
            <w:pPr>
              <w:rPr>
                <w:rFonts w:hint="eastAsia"/>
                <w:color w:val="000000"/>
                <w:szCs w:val="21"/>
              </w:rPr>
            </w:pPr>
            <w:r>
              <w:rPr>
                <w:rFonts w:hint="eastAsia"/>
                <w:color w:val="000000"/>
                <w:szCs w:val="21"/>
              </w:rPr>
              <w:t>250mg*8</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23</w:t>
            </w:r>
          </w:p>
        </w:tc>
        <w:tc>
          <w:tcPr>
            <w:tcW w:w="3600" w:type="dxa"/>
          </w:tcPr>
          <w:p w:rsidR="009E1AEF" w:rsidRDefault="009E1AEF" w:rsidP="00172295">
            <w:pPr>
              <w:rPr>
                <w:rFonts w:hint="eastAsia"/>
                <w:color w:val="000000"/>
                <w:szCs w:val="21"/>
              </w:rPr>
            </w:pPr>
            <w:r>
              <w:rPr>
                <w:rFonts w:hint="eastAsia"/>
                <w:color w:val="000000"/>
                <w:szCs w:val="21"/>
              </w:rPr>
              <w:t>罗红霉素片</w:t>
            </w:r>
          </w:p>
        </w:tc>
        <w:tc>
          <w:tcPr>
            <w:tcW w:w="956" w:type="dxa"/>
          </w:tcPr>
          <w:p w:rsidR="009E1AEF" w:rsidRDefault="009E1AEF" w:rsidP="00172295">
            <w:pPr>
              <w:rPr>
                <w:rFonts w:hint="eastAsia"/>
                <w:color w:val="000000"/>
                <w:szCs w:val="21"/>
              </w:rPr>
            </w:pPr>
            <w:r>
              <w:rPr>
                <w:rFonts w:hint="eastAsia"/>
                <w:color w:val="000000"/>
                <w:szCs w:val="21"/>
              </w:rPr>
              <w:t>限制</w:t>
            </w:r>
          </w:p>
        </w:tc>
        <w:tc>
          <w:tcPr>
            <w:tcW w:w="1924" w:type="dxa"/>
          </w:tcPr>
          <w:p w:rsidR="009E1AEF" w:rsidRDefault="009E1AEF" w:rsidP="00172295">
            <w:pPr>
              <w:rPr>
                <w:rFonts w:hint="eastAsia"/>
                <w:color w:val="000000"/>
                <w:szCs w:val="21"/>
              </w:rPr>
            </w:pPr>
            <w:r>
              <w:rPr>
                <w:rFonts w:hint="eastAsia"/>
                <w:color w:val="000000"/>
                <w:szCs w:val="21"/>
              </w:rPr>
              <w:t>片剂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15"/>
                <w:attr w:name="HasSpace" w:val="True"/>
                <w:attr w:name="Negative" w:val="False"/>
                <w:attr w:name="NumberType" w:val="1"/>
                <w:attr w:name="TCSC" w:val="0"/>
              </w:smartTagPr>
              <w:r>
                <w:rPr>
                  <w:rFonts w:hint="eastAsia"/>
                  <w:color w:val="000000"/>
                  <w:szCs w:val="21"/>
                </w:rPr>
                <w:t>0.15 g</w:t>
              </w:r>
            </w:smartTag>
            <w:r>
              <w:rPr>
                <w:rFonts w:hint="eastAsia"/>
                <w:color w:val="000000"/>
                <w:szCs w:val="21"/>
              </w:rPr>
              <w:t xml:space="preserve"> *12</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24</w:t>
            </w:r>
          </w:p>
        </w:tc>
        <w:tc>
          <w:tcPr>
            <w:tcW w:w="3600" w:type="dxa"/>
          </w:tcPr>
          <w:p w:rsidR="009E1AEF" w:rsidRDefault="009E1AEF" w:rsidP="00172295">
            <w:pPr>
              <w:rPr>
                <w:rFonts w:hint="eastAsia"/>
                <w:color w:val="000000"/>
                <w:szCs w:val="21"/>
              </w:rPr>
            </w:pPr>
            <w:r>
              <w:rPr>
                <w:rFonts w:hint="eastAsia"/>
                <w:color w:val="000000"/>
                <w:szCs w:val="21"/>
              </w:rPr>
              <w:t>盐酸多西环素</w:t>
            </w:r>
          </w:p>
        </w:tc>
        <w:tc>
          <w:tcPr>
            <w:tcW w:w="956" w:type="dxa"/>
          </w:tcPr>
          <w:p w:rsidR="009E1AEF" w:rsidRDefault="009E1AEF" w:rsidP="00172295">
            <w:pPr>
              <w:rPr>
                <w:rFonts w:hint="eastAsia"/>
                <w:color w:val="000000"/>
                <w:szCs w:val="21"/>
              </w:rPr>
            </w:pPr>
            <w:r>
              <w:rPr>
                <w:rFonts w:hint="eastAsia"/>
                <w:color w:val="000000"/>
                <w:szCs w:val="21"/>
              </w:rPr>
              <w:t>限制</w:t>
            </w:r>
          </w:p>
        </w:tc>
        <w:tc>
          <w:tcPr>
            <w:tcW w:w="1924" w:type="dxa"/>
          </w:tcPr>
          <w:p w:rsidR="009E1AEF" w:rsidRDefault="009E1AEF" w:rsidP="00172295">
            <w:pPr>
              <w:rPr>
                <w:rFonts w:hint="eastAsia"/>
                <w:color w:val="000000"/>
                <w:szCs w:val="21"/>
              </w:rPr>
            </w:pPr>
            <w:r>
              <w:rPr>
                <w:rFonts w:hint="eastAsia"/>
                <w:color w:val="000000"/>
                <w:szCs w:val="21"/>
              </w:rPr>
              <w:t>胶囊</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1"/>
                <w:attr w:name="HasSpace" w:val="True"/>
                <w:attr w:name="Negative" w:val="False"/>
                <w:attr w:name="NumberType" w:val="1"/>
                <w:attr w:name="TCSC" w:val="0"/>
              </w:smartTagPr>
              <w:r>
                <w:rPr>
                  <w:rFonts w:hint="eastAsia"/>
                  <w:color w:val="000000"/>
                  <w:szCs w:val="21"/>
                </w:rPr>
                <w:t>0.1 g</w:t>
              </w:r>
            </w:smartTag>
            <w:r>
              <w:rPr>
                <w:rFonts w:hint="eastAsia"/>
                <w:color w:val="000000"/>
                <w:szCs w:val="21"/>
              </w:rPr>
              <w:t xml:space="preserve"> *12</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25</w:t>
            </w:r>
          </w:p>
        </w:tc>
        <w:tc>
          <w:tcPr>
            <w:tcW w:w="3600" w:type="dxa"/>
          </w:tcPr>
          <w:p w:rsidR="009E1AEF" w:rsidRDefault="009E1AEF" w:rsidP="00172295">
            <w:pPr>
              <w:rPr>
                <w:rFonts w:hint="eastAsia"/>
                <w:color w:val="000000"/>
                <w:szCs w:val="21"/>
              </w:rPr>
            </w:pPr>
            <w:r>
              <w:rPr>
                <w:rFonts w:hint="eastAsia"/>
                <w:color w:val="000000"/>
                <w:szCs w:val="21"/>
              </w:rPr>
              <w:t>盐酸多西环素（奇立西）</w:t>
            </w:r>
          </w:p>
        </w:tc>
        <w:tc>
          <w:tcPr>
            <w:tcW w:w="956" w:type="dxa"/>
          </w:tcPr>
          <w:p w:rsidR="009E1AEF" w:rsidRDefault="009E1AEF" w:rsidP="00172295">
            <w:pPr>
              <w:rPr>
                <w:rFonts w:hint="eastAsia"/>
                <w:color w:val="000000"/>
                <w:szCs w:val="21"/>
              </w:rPr>
            </w:pPr>
            <w:r>
              <w:rPr>
                <w:rFonts w:hint="eastAsia"/>
                <w:color w:val="000000"/>
                <w:szCs w:val="21"/>
              </w:rPr>
              <w:t>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1"/>
                <w:attr w:name="HasSpace" w:val="True"/>
                <w:attr w:name="Negative" w:val="False"/>
                <w:attr w:name="NumberType" w:val="1"/>
                <w:attr w:name="TCSC" w:val="0"/>
              </w:smartTagPr>
              <w:r>
                <w:rPr>
                  <w:rFonts w:hint="eastAsia"/>
                  <w:color w:val="000000"/>
                  <w:szCs w:val="21"/>
                </w:rPr>
                <w:t>0.1 g</w:t>
              </w:r>
            </w:smartTag>
          </w:p>
        </w:tc>
      </w:tr>
      <w:tr w:rsidR="009E1AEF" w:rsidTr="00172295">
        <w:trPr>
          <w:trHeight w:val="156"/>
        </w:trPr>
        <w:tc>
          <w:tcPr>
            <w:tcW w:w="648" w:type="dxa"/>
          </w:tcPr>
          <w:p w:rsidR="009E1AEF" w:rsidRDefault="009E1AEF" w:rsidP="00172295">
            <w:pPr>
              <w:rPr>
                <w:rFonts w:hint="eastAsia"/>
                <w:color w:val="000000"/>
                <w:szCs w:val="21"/>
              </w:rPr>
            </w:pPr>
            <w:r>
              <w:rPr>
                <w:rFonts w:hint="eastAsia"/>
                <w:color w:val="000000"/>
                <w:szCs w:val="21"/>
              </w:rPr>
              <w:t>26</w:t>
            </w:r>
          </w:p>
        </w:tc>
        <w:tc>
          <w:tcPr>
            <w:tcW w:w="3600" w:type="dxa"/>
          </w:tcPr>
          <w:p w:rsidR="009E1AEF" w:rsidRDefault="009E1AEF" w:rsidP="00172295">
            <w:pPr>
              <w:rPr>
                <w:rFonts w:hint="eastAsia"/>
                <w:color w:val="000000"/>
                <w:szCs w:val="21"/>
              </w:rPr>
            </w:pPr>
            <w:r>
              <w:rPr>
                <w:rFonts w:hint="eastAsia"/>
                <w:color w:val="000000"/>
                <w:szCs w:val="21"/>
              </w:rPr>
              <w:t>四环素片</w:t>
            </w:r>
          </w:p>
        </w:tc>
        <w:tc>
          <w:tcPr>
            <w:tcW w:w="956" w:type="dxa"/>
          </w:tcPr>
          <w:p w:rsidR="009E1AEF" w:rsidRDefault="009E1AEF" w:rsidP="00172295">
            <w:pPr>
              <w:rPr>
                <w:rFonts w:hint="eastAsia"/>
                <w:color w:val="000000"/>
                <w:szCs w:val="21"/>
              </w:rPr>
            </w:pPr>
            <w:r>
              <w:rPr>
                <w:rFonts w:hint="eastAsia"/>
                <w:color w:val="000000"/>
                <w:szCs w:val="21"/>
              </w:rPr>
              <w:t>限制</w:t>
            </w:r>
          </w:p>
        </w:tc>
        <w:tc>
          <w:tcPr>
            <w:tcW w:w="1924" w:type="dxa"/>
          </w:tcPr>
          <w:p w:rsidR="009E1AEF" w:rsidRDefault="009E1AEF" w:rsidP="00172295">
            <w:pPr>
              <w:rPr>
                <w:rFonts w:hint="eastAsia"/>
                <w:color w:val="000000"/>
                <w:szCs w:val="21"/>
              </w:rPr>
            </w:pPr>
            <w:r>
              <w:rPr>
                <w:rFonts w:hint="eastAsia"/>
                <w:color w:val="000000"/>
                <w:szCs w:val="21"/>
              </w:rPr>
              <w:t>片剂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25"/>
                <w:attr w:name="HasSpace" w:val="True"/>
                <w:attr w:name="Negative" w:val="False"/>
                <w:attr w:name="NumberType" w:val="1"/>
                <w:attr w:name="TCSC" w:val="0"/>
              </w:smartTagPr>
              <w:r>
                <w:rPr>
                  <w:rFonts w:hint="eastAsia"/>
                  <w:color w:val="000000"/>
                  <w:szCs w:val="21"/>
                </w:rPr>
                <w:t>0.25 g</w:t>
              </w:r>
            </w:smartTag>
            <w:r>
              <w:rPr>
                <w:rFonts w:hint="eastAsia"/>
                <w:color w:val="000000"/>
                <w:szCs w:val="21"/>
              </w:rPr>
              <w:t>*100</w:t>
            </w:r>
          </w:p>
        </w:tc>
      </w:tr>
      <w:tr w:rsidR="009E1AEF" w:rsidTr="00172295">
        <w:trPr>
          <w:trHeight w:val="180"/>
        </w:trPr>
        <w:tc>
          <w:tcPr>
            <w:tcW w:w="648" w:type="dxa"/>
          </w:tcPr>
          <w:p w:rsidR="009E1AEF" w:rsidRDefault="009E1AEF" w:rsidP="00172295">
            <w:pPr>
              <w:rPr>
                <w:rFonts w:hint="eastAsia"/>
                <w:color w:val="000000"/>
                <w:szCs w:val="21"/>
              </w:rPr>
            </w:pPr>
            <w:r>
              <w:rPr>
                <w:rFonts w:hint="eastAsia"/>
                <w:color w:val="000000"/>
                <w:szCs w:val="21"/>
              </w:rPr>
              <w:t>27</w:t>
            </w:r>
          </w:p>
        </w:tc>
        <w:tc>
          <w:tcPr>
            <w:tcW w:w="3600" w:type="dxa"/>
          </w:tcPr>
          <w:p w:rsidR="009E1AEF" w:rsidRDefault="009E1AEF" w:rsidP="00172295">
            <w:pPr>
              <w:rPr>
                <w:rFonts w:hint="eastAsia"/>
                <w:color w:val="000000"/>
                <w:szCs w:val="21"/>
              </w:rPr>
            </w:pPr>
            <w:r>
              <w:rPr>
                <w:rFonts w:hint="eastAsia"/>
                <w:color w:val="000000"/>
                <w:szCs w:val="21"/>
              </w:rPr>
              <w:t>奥硝唑</w:t>
            </w:r>
          </w:p>
        </w:tc>
        <w:tc>
          <w:tcPr>
            <w:tcW w:w="956" w:type="dxa"/>
          </w:tcPr>
          <w:p w:rsidR="009E1AEF" w:rsidRDefault="009E1AEF" w:rsidP="00172295">
            <w:pPr>
              <w:rPr>
                <w:rFonts w:hint="eastAsia"/>
                <w:color w:val="000000"/>
                <w:szCs w:val="21"/>
              </w:rPr>
            </w:pPr>
            <w:r>
              <w:rPr>
                <w:rFonts w:hint="eastAsia"/>
                <w:color w:val="000000"/>
                <w:szCs w:val="21"/>
              </w:rPr>
              <w:t>限制</w:t>
            </w:r>
          </w:p>
        </w:tc>
        <w:tc>
          <w:tcPr>
            <w:tcW w:w="1924" w:type="dxa"/>
          </w:tcPr>
          <w:p w:rsidR="009E1AEF" w:rsidRDefault="009E1AEF" w:rsidP="00172295">
            <w:pPr>
              <w:rPr>
                <w:rFonts w:hint="eastAsia"/>
                <w:color w:val="000000"/>
                <w:szCs w:val="21"/>
              </w:rPr>
            </w:pPr>
            <w:r>
              <w:rPr>
                <w:rFonts w:hint="eastAsia"/>
                <w:color w:val="000000"/>
                <w:szCs w:val="21"/>
              </w:rPr>
              <w:t>片剂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5"/>
                <w:attr w:name="HasSpace" w:val="True"/>
                <w:attr w:name="Negative" w:val="False"/>
                <w:attr w:name="NumberType" w:val="1"/>
                <w:attr w:name="TCSC" w:val="0"/>
              </w:smartTagPr>
              <w:r>
                <w:rPr>
                  <w:rFonts w:hint="eastAsia"/>
                  <w:color w:val="000000"/>
                  <w:szCs w:val="21"/>
                </w:rPr>
                <w:t>0.5 g</w:t>
              </w:r>
            </w:smartTag>
            <w:r>
              <w:rPr>
                <w:rFonts w:hint="eastAsia"/>
                <w:color w:val="000000"/>
                <w:szCs w:val="21"/>
              </w:rPr>
              <w:t xml:space="preserve"> *12</w:t>
            </w:r>
          </w:p>
        </w:tc>
      </w:tr>
      <w:tr w:rsidR="009E1AEF" w:rsidTr="00172295">
        <w:trPr>
          <w:trHeight w:val="240"/>
        </w:trPr>
        <w:tc>
          <w:tcPr>
            <w:tcW w:w="648" w:type="dxa"/>
          </w:tcPr>
          <w:p w:rsidR="009E1AEF" w:rsidRDefault="009E1AEF" w:rsidP="00172295">
            <w:pPr>
              <w:rPr>
                <w:rFonts w:hint="eastAsia"/>
                <w:color w:val="000000"/>
                <w:szCs w:val="21"/>
              </w:rPr>
            </w:pPr>
            <w:r>
              <w:rPr>
                <w:rFonts w:hint="eastAsia"/>
                <w:color w:val="000000"/>
                <w:szCs w:val="21"/>
              </w:rPr>
              <w:t>28</w:t>
            </w:r>
          </w:p>
        </w:tc>
        <w:tc>
          <w:tcPr>
            <w:tcW w:w="3600" w:type="dxa"/>
          </w:tcPr>
          <w:p w:rsidR="009E1AEF" w:rsidRDefault="009E1AEF" w:rsidP="00172295">
            <w:pPr>
              <w:rPr>
                <w:rFonts w:hint="eastAsia"/>
                <w:color w:val="000000"/>
                <w:szCs w:val="21"/>
              </w:rPr>
            </w:pPr>
            <w:r>
              <w:rPr>
                <w:rFonts w:hint="eastAsia"/>
                <w:color w:val="000000"/>
                <w:szCs w:val="21"/>
              </w:rPr>
              <w:t>奥硝唑</w:t>
            </w:r>
          </w:p>
        </w:tc>
        <w:tc>
          <w:tcPr>
            <w:tcW w:w="956" w:type="dxa"/>
          </w:tcPr>
          <w:p w:rsidR="009E1AEF" w:rsidRDefault="009E1AEF" w:rsidP="00172295">
            <w:pPr>
              <w:rPr>
                <w:rFonts w:hint="eastAsia"/>
                <w:color w:val="000000"/>
                <w:szCs w:val="21"/>
              </w:rPr>
            </w:pPr>
            <w:r>
              <w:rPr>
                <w:rFonts w:hint="eastAsia"/>
                <w:color w:val="000000"/>
                <w:szCs w:val="21"/>
              </w:rPr>
              <w:t>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5"/>
                <w:attr w:name="HasSpace" w:val="True"/>
                <w:attr w:name="Negative" w:val="False"/>
                <w:attr w:name="NumberType" w:val="1"/>
                <w:attr w:name="TCSC" w:val="0"/>
              </w:smartTagPr>
              <w:r>
                <w:rPr>
                  <w:rFonts w:hint="eastAsia"/>
                  <w:color w:val="000000"/>
                  <w:szCs w:val="21"/>
                </w:rPr>
                <w:t>0.5 g</w:t>
              </w:r>
            </w:smartTag>
            <w:r>
              <w:rPr>
                <w:rFonts w:hint="eastAsia"/>
                <w:color w:val="000000"/>
                <w:szCs w:val="21"/>
              </w:rPr>
              <w:t xml:space="preserve"> *5 ml</w:t>
            </w:r>
          </w:p>
        </w:tc>
      </w:tr>
      <w:tr w:rsidR="009E1AEF" w:rsidTr="00172295">
        <w:trPr>
          <w:trHeight w:val="144"/>
        </w:trPr>
        <w:tc>
          <w:tcPr>
            <w:tcW w:w="648" w:type="dxa"/>
          </w:tcPr>
          <w:p w:rsidR="009E1AEF" w:rsidRDefault="009E1AEF" w:rsidP="00172295">
            <w:pPr>
              <w:rPr>
                <w:rFonts w:hint="eastAsia"/>
                <w:color w:val="000000"/>
                <w:szCs w:val="21"/>
              </w:rPr>
            </w:pPr>
            <w:r>
              <w:rPr>
                <w:rFonts w:hint="eastAsia"/>
                <w:color w:val="000000"/>
                <w:szCs w:val="21"/>
              </w:rPr>
              <w:t>29</w:t>
            </w:r>
          </w:p>
        </w:tc>
        <w:tc>
          <w:tcPr>
            <w:tcW w:w="3600" w:type="dxa"/>
          </w:tcPr>
          <w:p w:rsidR="009E1AEF" w:rsidRDefault="009E1AEF" w:rsidP="00172295">
            <w:pPr>
              <w:rPr>
                <w:rFonts w:hint="eastAsia"/>
                <w:color w:val="000000"/>
                <w:szCs w:val="21"/>
              </w:rPr>
            </w:pPr>
            <w:r>
              <w:rPr>
                <w:rFonts w:hint="eastAsia"/>
                <w:color w:val="000000"/>
                <w:szCs w:val="21"/>
              </w:rPr>
              <w:t>伊曲康唑</w:t>
            </w:r>
          </w:p>
        </w:tc>
        <w:tc>
          <w:tcPr>
            <w:tcW w:w="956" w:type="dxa"/>
          </w:tcPr>
          <w:p w:rsidR="009E1AEF" w:rsidRDefault="009E1AEF" w:rsidP="00172295">
            <w:pPr>
              <w:rPr>
                <w:rFonts w:hint="eastAsia"/>
                <w:color w:val="000000"/>
                <w:szCs w:val="21"/>
              </w:rPr>
            </w:pPr>
            <w:r>
              <w:rPr>
                <w:rFonts w:hint="eastAsia"/>
                <w:color w:val="000000"/>
                <w:szCs w:val="21"/>
              </w:rPr>
              <w:t>限制</w:t>
            </w:r>
          </w:p>
        </w:tc>
        <w:tc>
          <w:tcPr>
            <w:tcW w:w="1924" w:type="dxa"/>
          </w:tcPr>
          <w:p w:rsidR="009E1AEF" w:rsidRDefault="009E1AEF" w:rsidP="00172295">
            <w:pPr>
              <w:rPr>
                <w:rFonts w:hint="eastAsia"/>
                <w:color w:val="000000"/>
                <w:szCs w:val="21"/>
              </w:rPr>
            </w:pPr>
            <w:r>
              <w:rPr>
                <w:rFonts w:hint="eastAsia"/>
                <w:color w:val="000000"/>
                <w:szCs w:val="21"/>
              </w:rPr>
              <w:t>胶囊</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1"/>
                <w:attr w:name="HasSpace" w:val="True"/>
                <w:attr w:name="Negative" w:val="False"/>
                <w:attr w:name="NumberType" w:val="1"/>
                <w:attr w:name="TCSC" w:val="0"/>
              </w:smartTagPr>
              <w:r>
                <w:rPr>
                  <w:rFonts w:hint="eastAsia"/>
                  <w:color w:val="000000"/>
                  <w:szCs w:val="21"/>
                </w:rPr>
                <w:t>0.1 g</w:t>
              </w:r>
            </w:smartTag>
            <w:r>
              <w:rPr>
                <w:rFonts w:hint="eastAsia"/>
                <w:color w:val="000000"/>
                <w:szCs w:val="21"/>
              </w:rPr>
              <w:t xml:space="preserve"> *14</w:t>
            </w:r>
          </w:p>
        </w:tc>
      </w:tr>
      <w:tr w:rsidR="009E1AEF" w:rsidTr="00172295">
        <w:trPr>
          <w:trHeight w:val="216"/>
        </w:trPr>
        <w:tc>
          <w:tcPr>
            <w:tcW w:w="648" w:type="dxa"/>
          </w:tcPr>
          <w:p w:rsidR="009E1AEF" w:rsidRDefault="009E1AEF" w:rsidP="00172295">
            <w:pPr>
              <w:rPr>
                <w:rFonts w:hint="eastAsia"/>
                <w:color w:val="000000"/>
                <w:szCs w:val="21"/>
              </w:rPr>
            </w:pPr>
            <w:r>
              <w:rPr>
                <w:rFonts w:hint="eastAsia"/>
                <w:color w:val="000000"/>
                <w:szCs w:val="21"/>
              </w:rPr>
              <w:t>30</w:t>
            </w:r>
          </w:p>
        </w:tc>
        <w:tc>
          <w:tcPr>
            <w:tcW w:w="3600" w:type="dxa"/>
          </w:tcPr>
          <w:p w:rsidR="009E1AEF" w:rsidRDefault="009E1AEF" w:rsidP="00172295">
            <w:pPr>
              <w:rPr>
                <w:rFonts w:hint="eastAsia"/>
                <w:color w:val="000000"/>
                <w:szCs w:val="21"/>
              </w:rPr>
            </w:pPr>
            <w:r>
              <w:rPr>
                <w:rFonts w:hint="eastAsia"/>
                <w:color w:val="000000"/>
                <w:szCs w:val="21"/>
              </w:rPr>
              <w:t>伊曲康唑胶囊</w:t>
            </w:r>
          </w:p>
        </w:tc>
        <w:tc>
          <w:tcPr>
            <w:tcW w:w="956" w:type="dxa"/>
          </w:tcPr>
          <w:p w:rsidR="009E1AEF" w:rsidRDefault="009E1AEF" w:rsidP="00172295">
            <w:pPr>
              <w:rPr>
                <w:rFonts w:hint="eastAsia"/>
                <w:color w:val="000000"/>
                <w:szCs w:val="21"/>
              </w:rPr>
            </w:pPr>
            <w:r>
              <w:rPr>
                <w:rFonts w:hint="eastAsia"/>
                <w:color w:val="000000"/>
                <w:szCs w:val="21"/>
              </w:rPr>
              <w:t>限制</w:t>
            </w:r>
          </w:p>
        </w:tc>
        <w:tc>
          <w:tcPr>
            <w:tcW w:w="1924" w:type="dxa"/>
          </w:tcPr>
          <w:p w:rsidR="009E1AEF" w:rsidRDefault="009E1AEF" w:rsidP="00172295">
            <w:pPr>
              <w:rPr>
                <w:rFonts w:hint="eastAsia"/>
                <w:color w:val="000000"/>
                <w:szCs w:val="21"/>
              </w:rPr>
            </w:pPr>
            <w:r>
              <w:rPr>
                <w:rFonts w:hint="eastAsia"/>
                <w:color w:val="000000"/>
                <w:szCs w:val="21"/>
              </w:rPr>
              <w:t>胶囊</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1"/>
                <w:attr w:name="HasSpace" w:val="True"/>
                <w:attr w:name="Negative" w:val="False"/>
                <w:attr w:name="NumberType" w:val="1"/>
                <w:attr w:name="TCSC" w:val="0"/>
              </w:smartTagPr>
              <w:r>
                <w:rPr>
                  <w:rFonts w:hint="eastAsia"/>
                  <w:color w:val="000000"/>
                  <w:szCs w:val="21"/>
                </w:rPr>
                <w:t>0.1 g</w:t>
              </w:r>
            </w:smartTag>
            <w:r>
              <w:rPr>
                <w:rFonts w:hint="eastAsia"/>
                <w:color w:val="000000"/>
                <w:szCs w:val="21"/>
              </w:rPr>
              <w:t xml:space="preserve"> *7</w:t>
            </w:r>
          </w:p>
        </w:tc>
      </w:tr>
      <w:tr w:rsidR="009E1AEF" w:rsidTr="00172295">
        <w:trPr>
          <w:trHeight w:val="264"/>
        </w:trPr>
        <w:tc>
          <w:tcPr>
            <w:tcW w:w="648" w:type="dxa"/>
          </w:tcPr>
          <w:p w:rsidR="009E1AEF" w:rsidRDefault="009E1AEF" w:rsidP="00172295">
            <w:pPr>
              <w:rPr>
                <w:rFonts w:hint="eastAsia"/>
                <w:color w:val="000000"/>
                <w:szCs w:val="21"/>
              </w:rPr>
            </w:pPr>
            <w:r>
              <w:rPr>
                <w:rFonts w:hint="eastAsia"/>
                <w:color w:val="000000"/>
                <w:szCs w:val="21"/>
              </w:rPr>
              <w:t>31</w:t>
            </w:r>
          </w:p>
        </w:tc>
        <w:tc>
          <w:tcPr>
            <w:tcW w:w="3600" w:type="dxa"/>
          </w:tcPr>
          <w:p w:rsidR="009E1AEF" w:rsidRDefault="009E1AEF" w:rsidP="00172295">
            <w:pPr>
              <w:rPr>
                <w:rFonts w:hint="eastAsia"/>
                <w:color w:val="000000"/>
                <w:szCs w:val="21"/>
              </w:rPr>
            </w:pPr>
            <w:r>
              <w:rPr>
                <w:rFonts w:hint="eastAsia"/>
                <w:color w:val="000000"/>
                <w:szCs w:val="21"/>
              </w:rPr>
              <w:t>盐酸特比萘芬</w:t>
            </w:r>
          </w:p>
        </w:tc>
        <w:tc>
          <w:tcPr>
            <w:tcW w:w="956" w:type="dxa"/>
          </w:tcPr>
          <w:p w:rsidR="009E1AEF" w:rsidRDefault="009E1AEF" w:rsidP="00172295">
            <w:pPr>
              <w:rPr>
                <w:rFonts w:hint="eastAsia"/>
                <w:color w:val="000000"/>
                <w:szCs w:val="21"/>
              </w:rPr>
            </w:pPr>
            <w:r>
              <w:rPr>
                <w:rFonts w:hint="eastAsia"/>
                <w:color w:val="000000"/>
                <w:szCs w:val="21"/>
              </w:rPr>
              <w:t>限制</w:t>
            </w:r>
          </w:p>
        </w:tc>
        <w:tc>
          <w:tcPr>
            <w:tcW w:w="1924" w:type="dxa"/>
          </w:tcPr>
          <w:p w:rsidR="009E1AEF" w:rsidRDefault="009E1AEF" w:rsidP="00172295">
            <w:pPr>
              <w:rPr>
                <w:rFonts w:hint="eastAsia"/>
                <w:color w:val="000000"/>
                <w:szCs w:val="21"/>
              </w:rPr>
            </w:pPr>
            <w:r>
              <w:rPr>
                <w:rFonts w:hint="eastAsia"/>
                <w:color w:val="000000"/>
                <w:szCs w:val="21"/>
              </w:rPr>
              <w:t>片剂</w:t>
            </w:r>
          </w:p>
        </w:tc>
        <w:tc>
          <w:tcPr>
            <w:tcW w:w="1924" w:type="dxa"/>
          </w:tcPr>
          <w:p w:rsidR="009E1AEF" w:rsidRDefault="009E1AEF" w:rsidP="00172295">
            <w:pPr>
              <w:rPr>
                <w:rFonts w:hint="eastAsia"/>
                <w:color w:val="000000"/>
                <w:szCs w:val="21"/>
              </w:rPr>
            </w:pPr>
            <w:r>
              <w:rPr>
                <w:rFonts w:hint="eastAsia"/>
                <w:color w:val="000000"/>
                <w:szCs w:val="21"/>
              </w:rPr>
              <w:t>250 mg *7</w:t>
            </w:r>
          </w:p>
        </w:tc>
      </w:tr>
      <w:tr w:rsidR="009E1AEF" w:rsidTr="00172295">
        <w:trPr>
          <w:trHeight w:val="132"/>
        </w:trPr>
        <w:tc>
          <w:tcPr>
            <w:tcW w:w="648" w:type="dxa"/>
          </w:tcPr>
          <w:p w:rsidR="009E1AEF" w:rsidRDefault="009E1AEF" w:rsidP="00172295">
            <w:pPr>
              <w:rPr>
                <w:rFonts w:hint="eastAsia"/>
                <w:color w:val="000000"/>
                <w:szCs w:val="21"/>
              </w:rPr>
            </w:pPr>
            <w:r>
              <w:rPr>
                <w:rFonts w:hint="eastAsia"/>
                <w:color w:val="000000"/>
                <w:szCs w:val="21"/>
              </w:rPr>
              <w:t>32</w:t>
            </w:r>
          </w:p>
        </w:tc>
        <w:tc>
          <w:tcPr>
            <w:tcW w:w="3600" w:type="dxa"/>
          </w:tcPr>
          <w:p w:rsidR="009E1AEF" w:rsidRDefault="009E1AEF" w:rsidP="00172295">
            <w:pPr>
              <w:rPr>
                <w:rFonts w:hint="eastAsia"/>
                <w:color w:val="000000"/>
                <w:szCs w:val="21"/>
              </w:rPr>
            </w:pPr>
            <w:r>
              <w:rPr>
                <w:rFonts w:hint="eastAsia"/>
                <w:color w:val="000000"/>
                <w:szCs w:val="21"/>
              </w:rPr>
              <w:t>氟康唑</w:t>
            </w:r>
          </w:p>
        </w:tc>
        <w:tc>
          <w:tcPr>
            <w:tcW w:w="956" w:type="dxa"/>
          </w:tcPr>
          <w:p w:rsidR="009E1AEF" w:rsidRDefault="009E1AEF" w:rsidP="00172295">
            <w:pPr>
              <w:rPr>
                <w:rFonts w:hint="eastAsia"/>
                <w:color w:val="000000"/>
                <w:szCs w:val="21"/>
              </w:rPr>
            </w:pPr>
            <w:r>
              <w:rPr>
                <w:rFonts w:hint="eastAsia"/>
                <w:color w:val="000000"/>
                <w:szCs w:val="21"/>
              </w:rPr>
              <w:t>限制</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r>
              <w:rPr>
                <w:rFonts w:hint="eastAsia"/>
                <w:color w:val="000000"/>
                <w:szCs w:val="21"/>
              </w:rPr>
              <w:t>100 mg *50 ml</w:t>
            </w:r>
          </w:p>
        </w:tc>
      </w:tr>
      <w:tr w:rsidR="009E1AEF" w:rsidTr="00172295">
        <w:tc>
          <w:tcPr>
            <w:tcW w:w="9052" w:type="dxa"/>
            <w:gridSpan w:val="5"/>
          </w:tcPr>
          <w:p w:rsidR="009E1AEF" w:rsidRDefault="009E1AEF" w:rsidP="00172295">
            <w:pPr>
              <w:rPr>
                <w:rFonts w:hint="eastAsia"/>
                <w:color w:val="000000"/>
                <w:szCs w:val="21"/>
              </w:rPr>
            </w:pPr>
            <w:r>
              <w:rPr>
                <w:rFonts w:hint="eastAsia"/>
                <w:color w:val="000000"/>
                <w:szCs w:val="21"/>
              </w:rPr>
              <w:t>特殊使用</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1</w:t>
            </w:r>
          </w:p>
        </w:tc>
        <w:tc>
          <w:tcPr>
            <w:tcW w:w="3600" w:type="dxa"/>
          </w:tcPr>
          <w:p w:rsidR="009E1AEF" w:rsidRDefault="009E1AEF" w:rsidP="00172295">
            <w:pPr>
              <w:rPr>
                <w:rFonts w:hint="eastAsia"/>
                <w:color w:val="000000"/>
                <w:szCs w:val="21"/>
              </w:rPr>
            </w:pPr>
            <w:r>
              <w:rPr>
                <w:rFonts w:hint="eastAsia"/>
                <w:color w:val="000000"/>
                <w:szCs w:val="21"/>
              </w:rPr>
              <w:t>头孢吡肟（四代）</w:t>
            </w:r>
          </w:p>
        </w:tc>
        <w:tc>
          <w:tcPr>
            <w:tcW w:w="956" w:type="dxa"/>
          </w:tcPr>
          <w:p w:rsidR="009E1AEF" w:rsidRDefault="009E1AEF" w:rsidP="00172295">
            <w:pPr>
              <w:rPr>
                <w:rFonts w:hint="eastAsia"/>
                <w:color w:val="000000"/>
                <w:szCs w:val="21"/>
              </w:rPr>
            </w:pPr>
            <w:r>
              <w:rPr>
                <w:rFonts w:hint="eastAsia"/>
                <w:color w:val="000000"/>
                <w:szCs w:val="21"/>
              </w:rPr>
              <w:t>特殊</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5"/>
                <w:attr w:name="HasSpace" w:val="False"/>
                <w:attr w:name="Negative" w:val="False"/>
                <w:attr w:name="NumberType" w:val="1"/>
                <w:attr w:name="TCSC" w:val="0"/>
              </w:smartTagPr>
              <w:r>
                <w:rPr>
                  <w:rFonts w:hint="eastAsia"/>
                  <w:color w:val="000000"/>
                  <w:szCs w:val="21"/>
                </w:rPr>
                <w:t>0.5g</w:t>
              </w:r>
            </w:smartTag>
          </w:p>
        </w:tc>
      </w:tr>
      <w:tr w:rsidR="009E1AEF" w:rsidTr="00172295">
        <w:tc>
          <w:tcPr>
            <w:tcW w:w="648" w:type="dxa"/>
          </w:tcPr>
          <w:p w:rsidR="009E1AEF" w:rsidRDefault="009E1AEF" w:rsidP="00172295">
            <w:pPr>
              <w:rPr>
                <w:rFonts w:hint="eastAsia"/>
                <w:color w:val="000000"/>
                <w:szCs w:val="21"/>
              </w:rPr>
            </w:pPr>
            <w:r>
              <w:rPr>
                <w:rFonts w:hint="eastAsia"/>
                <w:color w:val="000000"/>
                <w:szCs w:val="21"/>
              </w:rPr>
              <w:t>2</w:t>
            </w:r>
          </w:p>
        </w:tc>
        <w:tc>
          <w:tcPr>
            <w:tcW w:w="3600" w:type="dxa"/>
          </w:tcPr>
          <w:p w:rsidR="009E1AEF" w:rsidRDefault="009E1AEF" w:rsidP="00172295">
            <w:pPr>
              <w:rPr>
                <w:rFonts w:hint="eastAsia"/>
                <w:color w:val="000000"/>
                <w:szCs w:val="21"/>
              </w:rPr>
            </w:pPr>
            <w:r>
              <w:rPr>
                <w:rFonts w:hint="eastAsia"/>
                <w:color w:val="000000"/>
                <w:szCs w:val="21"/>
              </w:rPr>
              <w:t>头孢哌酮钠他唑巴坦钠（三代）</w:t>
            </w:r>
          </w:p>
        </w:tc>
        <w:tc>
          <w:tcPr>
            <w:tcW w:w="956" w:type="dxa"/>
          </w:tcPr>
          <w:p w:rsidR="009E1AEF" w:rsidRDefault="009E1AEF" w:rsidP="00172295">
            <w:pPr>
              <w:rPr>
                <w:rFonts w:hint="eastAsia"/>
                <w:color w:val="000000"/>
                <w:szCs w:val="21"/>
              </w:rPr>
            </w:pPr>
            <w:r>
              <w:rPr>
                <w:rFonts w:hint="eastAsia"/>
                <w:color w:val="000000"/>
                <w:szCs w:val="21"/>
              </w:rPr>
              <w:t>特殊</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r>
              <w:rPr>
                <w:rFonts w:hint="eastAsia"/>
                <w:color w:val="000000"/>
                <w:szCs w:val="21"/>
              </w:rPr>
              <w:t>2.25</w:t>
            </w:r>
            <w:r>
              <w:rPr>
                <w:rFonts w:hint="eastAsia"/>
                <w:color w:val="000000"/>
                <w:szCs w:val="21"/>
              </w:rPr>
              <w:t>（</w:t>
            </w:r>
            <w:smartTag w:uri="urn:schemas-microsoft-com:office:smarttags" w:element="chmetcnv">
              <w:smartTagPr>
                <w:attr w:name="UnitName" w:val="g"/>
                <w:attr w:name="SourceValue" w:val="2"/>
                <w:attr w:name="HasSpace" w:val="True"/>
                <w:attr w:name="Negative" w:val="False"/>
                <w:attr w:name="NumberType" w:val="1"/>
                <w:attr w:name="TCSC" w:val="0"/>
              </w:smartTagPr>
              <w:r>
                <w:rPr>
                  <w:rFonts w:hint="eastAsia"/>
                  <w:color w:val="000000"/>
                  <w:szCs w:val="21"/>
                </w:rPr>
                <w:t>2 g</w:t>
              </w:r>
            </w:smartTag>
            <w:r>
              <w:rPr>
                <w:rFonts w:hint="eastAsia"/>
                <w:color w:val="000000"/>
                <w:szCs w:val="21"/>
              </w:rPr>
              <w:t>:0.25</w:t>
            </w:r>
            <w:r>
              <w:rPr>
                <w:rFonts w:hint="eastAsia"/>
                <w:color w:val="000000"/>
                <w:szCs w:val="21"/>
              </w:rPr>
              <w:t>）</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3</w:t>
            </w:r>
          </w:p>
        </w:tc>
        <w:tc>
          <w:tcPr>
            <w:tcW w:w="3600" w:type="dxa"/>
          </w:tcPr>
          <w:p w:rsidR="009E1AEF" w:rsidRDefault="009E1AEF" w:rsidP="00172295">
            <w:pPr>
              <w:rPr>
                <w:rFonts w:hint="eastAsia"/>
                <w:color w:val="000000"/>
                <w:szCs w:val="21"/>
              </w:rPr>
            </w:pPr>
            <w:r>
              <w:rPr>
                <w:rFonts w:hint="eastAsia"/>
                <w:color w:val="000000"/>
                <w:szCs w:val="21"/>
              </w:rPr>
              <w:t>亚胺培南</w:t>
            </w:r>
            <w:r>
              <w:rPr>
                <w:rFonts w:hint="eastAsia"/>
                <w:color w:val="000000"/>
                <w:szCs w:val="21"/>
              </w:rPr>
              <w:t>/</w:t>
            </w:r>
            <w:r>
              <w:rPr>
                <w:rFonts w:hint="eastAsia"/>
                <w:color w:val="000000"/>
                <w:szCs w:val="21"/>
              </w:rPr>
              <w:t>西司他丁钠</w:t>
            </w:r>
          </w:p>
        </w:tc>
        <w:tc>
          <w:tcPr>
            <w:tcW w:w="956" w:type="dxa"/>
          </w:tcPr>
          <w:p w:rsidR="009E1AEF" w:rsidRDefault="009E1AEF" w:rsidP="00172295">
            <w:pPr>
              <w:rPr>
                <w:rFonts w:hint="eastAsia"/>
                <w:color w:val="000000"/>
                <w:szCs w:val="21"/>
              </w:rPr>
            </w:pPr>
            <w:r>
              <w:rPr>
                <w:rFonts w:hint="eastAsia"/>
                <w:color w:val="000000"/>
                <w:szCs w:val="21"/>
              </w:rPr>
              <w:t>特殊</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r>
              <w:rPr>
                <w:rFonts w:hint="eastAsia"/>
                <w:color w:val="000000"/>
                <w:szCs w:val="21"/>
              </w:rPr>
              <w:t>1.0</w:t>
            </w:r>
            <w:r>
              <w:rPr>
                <w:rFonts w:hint="eastAsia"/>
                <w:color w:val="000000"/>
                <w:szCs w:val="21"/>
              </w:rPr>
              <w:t>（</w:t>
            </w:r>
            <w:smartTag w:uri="urn:schemas-microsoft-com:office:smarttags" w:element="chmetcnv">
              <w:smartTagPr>
                <w:attr w:name="UnitName" w:val="g"/>
                <w:attr w:name="SourceValue" w:val=".5"/>
                <w:attr w:name="HasSpace" w:val="True"/>
                <w:attr w:name="Negative" w:val="False"/>
                <w:attr w:name="NumberType" w:val="1"/>
                <w:attr w:name="TCSC" w:val="0"/>
              </w:smartTagPr>
              <w:r>
                <w:rPr>
                  <w:rFonts w:hint="eastAsia"/>
                  <w:color w:val="000000"/>
                  <w:szCs w:val="21"/>
                </w:rPr>
                <w:t>0.5 g</w:t>
              </w:r>
            </w:smartTag>
            <w:r>
              <w:rPr>
                <w:rFonts w:hint="eastAsia"/>
                <w:color w:val="000000"/>
                <w:szCs w:val="21"/>
              </w:rPr>
              <w:t>:</w:t>
            </w:r>
            <w:smartTag w:uri="urn:schemas-microsoft-com:office:smarttags" w:element="chmetcnv">
              <w:smartTagPr>
                <w:attr w:name="UnitName" w:val="g"/>
                <w:attr w:name="SourceValue" w:val=".5"/>
                <w:attr w:name="HasSpace" w:val="True"/>
                <w:attr w:name="Negative" w:val="False"/>
                <w:attr w:name="NumberType" w:val="1"/>
                <w:attr w:name="TCSC" w:val="0"/>
              </w:smartTagPr>
              <w:r>
                <w:rPr>
                  <w:rFonts w:hint="eastAsia"/>
                  <w:color w:val="000000"/>
                  <w:szCs w:val="21"/>
                </w:rPr>
                <w:t>0.5 g</w:t>
              </w:r>
            </w:smartTag>
            <w:r>
              <w:rPr>
                <w:rFonts w:hint="eastAsia"/>
                <w:color w:val="000000"/>
                <w:szCs w:val="21"/>
              </w:rPr>
              <w:t>）</w:t>
            </w:r>
            <w:r>
              <w:rPr>
                <w:rFonts w:hint="eastAsia"/>
                <w:color w:val="000000"/>
                <w:szCs w:val="21"/>
              </w:rPr>
              <w:t xml:space="preserve"> </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4</w:t>
            </w:r>
          </w:p>
        </w:tc>
        <w:tc>
          <w:tcPr>
            <w:tcW w:w="3600" w:type="dxa"/>
          </w:tcPr>
          <w:p w:rsidR="009E1AEF" w:rsidRDefault="009E1AEF" w:rsidP="00172295">
            <w:pPr>
              <w:rPr>
                <w:rFonts w:hint="eastAsia"/>
                <w:color w:val="000000"/>
                <w:szCs w:val="21"/>
              </w:rPr>
            </w:pPr>
            <w:r>
              <w:rPr>
                <w:rFonts w:hint="eastAsia"/>
                <w:color w:val="000000"/>
                <w:szCs w:val="21"/>
              </w:rPr>
              <w:t>美罗培南</w:t>
            </w:r>
          </w:p>
        </w:tc>
        <w:tc>
          <w:tcPr>
            <w:tcW w:w="956" w:type="dxa"/>
          </w:tcPr>
          <w:p w:rsidR="009E1AEF" w:rsidRDefault="009E1AEF" w:rsidP="00172295">
            <w:pPr>
              <w:rPr>
                <w:rFonts w:hint="eastAsia"/>
                <w:color w:val="000000"/>
                <w:szCs w:val="21"/>
              </w:rPr>
            </w:pPr>
            <w:r>
              <w:rPr>
                <w:rFonts w:hint="eastAsia"/>
                <w:color w:val="000000"/>
                <w:szCs w:val="21"/>
              </w:rPr>
              <w:t>特殊</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5"/>
                <w:attr w:name="HasSpace" w:val="False"/>
                <w:attr w:name="Negative" w:val="False"/>
                <w:attr w:name="NumberType" w:val="1"/>
                <w:attr w:name="TCSC" w:val="0"/>
              </w:smartTagPr>
              <w:r>
                <w:rPr>
                  <w:rFonts w:hint="eastAsia"/>
                  <w:color w:val="000000"/>
                  <w:szCs w:val="21"/>
                </w:rPr>
                <w:t>0.5g</w:t>
              </w:r>
            </w:smartTag>
          </w:p>
        </w:tc>
      </w:tr>
      <w:tr w:rsidR="009E1AEF" w:rsidTr="00172295">
        <w:tc>
          <w:tcPr>
            <w:tcW w:w="648" w:type="dxa"/>
          </w:tcPr>
          <w:p w:rsidR="009E1AEF" w:rsidRDefault="009E1AEF" w:rsidP="00172295">
            <w:pPr>
              <w:rPr>
                <w:rFonts w:hint="eastAsia"/>
                <w:color w:val="000000"/>
                <w:szCs w:val="21"/>
              </w:rPr>
            </w:pPr>
            <w:r>
              <w:rPr>
                <w:rFonts w:hint="eastAsia"/>
                <w:color w:val="000000"/>
                <w:szCs w:val="21"/>
              </w:rPr>
              <w:t>5</w:t>
            </w:r>
          </w:p>
        </w:tc>
        <w:tc>
          <w:tcPr>
            <w:tcW w:w="3600" w:type="dxa"/>
          </w:tcPr>
          <w:p w:rsidR="009E1AEF" w:rsidRDefault="009E1AEF" w:rsidP="00172295">
            <w:pPr>
              <w:rPr>
                <w:rFonts w:hint="eastAsia"/>
                <w:color w:val="000000"/>
                <w:szCs w:val="21"/>
              </w:rPr>
            </w:pPr>
            <w:r>
              <w:rPr>
                <w:rFonts w:hint="eastAsia"/>
                <w:color w:val="000000"/>
                <w:szCs w:val="21"/>
              </w:rPr>
              <w:t>盐酸莫西沙星片</w:t>
            </w:r>
          </w:p>
        </w:tc>
        <w:tc>
          <w:tcPr>
            <w:tcW w:w="956" w:type="dxa"/>
          </w:tcPr>
          <w:p w:rsidR="009E1AEF" w:rsidRDefault="009E1AEF" w:rsidP="00172295">
            <w:pPr>
              <w:rPr>
                <w:rFonts w:hint="eastAsia"/>
                <w:color w:val="000000"/>
                <w:szCs w:val="21"/>
              </w:rPr>
            </w:pPr>
            <w:r>
              <w:rPr>
                <w:rFonts w:hint="eastAsia"/>
                <w:color w:val="000000"/>
                <w:szCs w:val="21"/>
              </w:rPr>
              <w:t>特殊</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r>
              <w:rPr>
                <w:rFonts w:hint="eastAsia"/>
                <w:color w:val="000000"/>
                <w:szCs w:val="21"/>
              </w:rPr>
              <w:t>400 mg *3</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6</w:t>
            </w:r>
          </w:p>
        </w:tc>
        <w:tc>
          <w:tcPr>
            <w:tcW w:w="3600" w:type="dxa"/>
          </w:tcPr>
          <w:p w:rsidR="009E1AEF" w:rsidRDefault="009E1AEF" w:rsidP="00172295">
            <w:pPr>
              <w:rPr>
                <w:rFonts w:hint="eastAsia"/>
                <w:color w:val="000000"/>
                <w:szCs w:val="21"/>
              </w:rPr>
            </w:pPr>
            <w:r>
              <w:rPr>
                <w:rFonts w:hint="eastAsia"/>
                <w:color w:val="000000"/>
                <w:szCs w:val="21"/>
              </w:rPr>
              <w:t>盐酸莫西沙星</w:t>
            </w:r>
          </w:p>
        </w:tc>
        <w:tc>
          <w:tcPr>
            <w:tcW w:w="956" w:type="dxa"/>
          </w:tcPr>
          <w:p w:rsidR="009E1AEF" w:rsidRDefault="009E1AEF" w:rsidP="00172295">
            <w:pPr>
              <w:rPr>
                <w:rFonts w:hint="eastAsia"/>
                <w:color w:val="000000"/>
                <w:szCs w:val="21"/>
              </w:rPr>
            </w:pPr>
            <w:r>
              <w:rPr>
                <w:rFonts w:hint="eastAsia"/>
                <w:color w:val="000000"/>
                <w:szCs w:val="21"/>
              </w:rPr>
              <w:t>特殊</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r>
              <w:rPr>
                <w:rFonts w:hint="eastAsia"/>
                <w:color w:val="000000"/>
                <w:szCs w:val="21"/>
              </w:rPr>
              <w:t>250 ml:</w:t>
            </w:r>
            <w:smartTag w:uri="urn:schemas-microsoft-com:office:smarttags" w:element="chmetcnv">
              <w:smartTagPr>
                <w:attr w:name="UnitName" w:val="g"/>
                <w:attr w:name="SourceValue" w:val=".4"/>
                <w:attr w:name="HasSpace" w:val="True"/>
                <w:attr w:name="Negative" w:val="False"/>
                <w:attr w:name="NumberType" w:val="1"/>
                <w:attr w:name="TCSC" w:val="0"/>
              </w:smartTagPr>
              <w:r>
                <w:rPr>
                  <w:rFonts w:hint="eastAsia"/>
                  <w:color w:val="000000"/>
                  <w:szCs w:val="21"/>
                </w:rPr>
                <w:t>0.4 g</w:t>
              </w:r>
            </w:smartTag>
            <w:r>
              <w:rPr>
                <w:rFonts w:hint="eastAsia"/>
                <w:color w:val="000000"/>
                <w:szCs w:val="21"/>
              </w:rPr>
              <w:t>:</w:t>
            </w:r>
            <w:smartTag w:uri="urn:schemas-microsoft-com:office:smarttags" w:element="chmetcnv">
              <w:smartTagPr>
                <w:attr w:name="UnitName" w:val="g"/>
                <w:attr w:name="SourceValue" w:val="2"/>
                <w:attr w:name="HasSpace" w:val="False"/>
                <w:attr w:name="Negative" w:val="False"/>
                <w:attr w:name="NumberType" w:val="1"/>
                <w:attr w:name="TCSC" w:val="0"/>
              </w:smartTagPr>
              <w:r>
                <w:rPr>
                  <w:rFonts w:hint="eastAsia"/>
                  <w:color w:val="000000"/>
                  <w:szCs w:val="21"/>
                </w:rPr>
                <w:t>2g</w:t>
              </w:r>
            </w:smartTag>
          </w:p>
        </w:tc>
      </w:tr>
      <w:tr w:rsidR="009E1AEF" w:rsidTr="00172295">
        <w:tc>
          <w:tcPr>
            <w:tcW w:w="648" w:type="dxa"/>
          </w:tcPr>
          <w:p w:rsidR="009E1AEF" w:rsidRDefault="009E1AEF" w:rsidP="00172295">
            <w:pPr>
              <w:rPr>
                <w:rFonts w:hint="eastAsia"/>
                <w:color w:val="000000"/>
                <w:szCs w:val="21"/>
              </w:rPr>
            </w:pPr>
            <w:r>
              <w:rPr>
                <w:rFonts w:hint="eastAsia"/>
                <w:color w:val="000000"/>
                <w:szCs w:val="21"/>
              </w:rPr>
              <w:t>7</w:t>
            </w:r>
          </w:p>
        </w:tc>
        <w:tc>
          <w:tcPr>
            <w:tcW w:w="3600" w:type="dxa"/>
          </w:tcPr>
          <w:p w:rsidR="009E1AEF" w:rsidRDefault="009E1AEF" w:rsidP="00172295">
            <w:pPr>
              <w:rPr>
                <w:rFonts w:hint="eastAsia"/>
                <w:color w:val="000000"/>
                <w:szCs w:val="21"/>
              </w:rPr>
            </w:pPr>
            <w:r>
              <w:rPr>
                <w:rFonts w:hint="eastAsia"/>
                <w:color w:val="000000"/>
                <w:szCs w:val="21"/>
              </w:rPr>
              <w:t>地红霉素肠溶片</w:t>
            </w:r>
          </w:p>
        </w:tc>
        <w:tc>
          <w:tcPr>
            <w:tcW w:w="956" w:type="dxa"/>
          </w:tcPr>
          <w:p w:rsidR="009E1AEF" w:rsidRDefault="009E1AEF" w:rsidP="00172295">
            <w:pPr>
              <w:rPr>
                <w:rFonts w:hint="eastAsia"/>
                <w:color w:val="000000"/>
                <w:szCs w:val="21"/>
              </w:rPr>
            </w:pPr>
            <w:r>
              <w:rPr>
                <w:rFonts w:hint="eastAsia"/>
                <w:color w:val="000000"/>
                <w:szCs w:val="21"/>
              </w:rPr>
              <w:t>特殊</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25"/>
                <w:attr w:name="HasSpace" w:val="False"/>
                <w:attr w:name="Negative" w:val="False"/>
                <w:attr w:name="NumberType" w:val="1"/>
                <w:attr w:name="TCSC" w:val="0"/>
              </w:smartTagPr>
              <w:r>
                <w:rPr>
                  <w:rFonts w:hint="eastAsia"/>
                  <w:color w:val="000000"/>
                  <w:szCs w:val="21"/>
                </w:rPr>
                <w:t>0.25g</w:t>
              </w:r>
            </w:smartTag>
            <w:r>
              <w:rPr>
                <w:rFonts w:hint="eastAsia"/>
                <w:color w:val="000000"/>
                <w:szCs w:val="21"/>
              </w:rPr>
              <w:t>*6</w:t>
            </w:r>
          </w:p>
        </w:tc>
      </w:tr>
      <w:tr w:rsidR="009E1AEF" w:rsidTr="00172295">
        <w:tc>
          <w:tcPr>
            <w:tcW w:w="648" w:type="dxa"/>
          </w:tcPr>
          <w:p w:rsidR="009E1AEF" w:rsidRDefault="009E1AEF" w:rsidP="00172295">
            <w:pPr>
              <w:rPr>
                <w:rFonts w:hint="eastAsia"/>
                <w:color w:val="000000"/>
                <w:szCs w:val="21"/>
              </w:rPr>
            </w:pPr>
            <w:r>
              <w:rPr>
                <w:rFonts w:hint="eastAsia"/>
                <w:color w:val="000000"/>
                <w:szCs w:val="21"/>
              </w:rPr>
              <w:t>8</w:t>
            </w:r>
          </w:p>
        </w:tc>
        <w:tc>
          <w:tcPr>
            <w:tcW w:w="3600" w:type="dxa"/>
          </w:tcPr>
          <w:p w:rsidR="009E1AEF" w:rsidRDefault="009E1AEF" w:rsidP="00172295">
            <w:pPr>
              <w:rPr>
                <w:rFonts w:hint="eastAsia"/>
                <w:color w:val="000000"/>
                <w:szCs w:val="21"/>
              </w:rPr>
            </w:pPr>
            <w:r>
              <w:rPr>
                <w:rFonts w:hint="eastAsia"/>
                <w:color w:val="000000"/>
                <w:szCs w:val="21"/>
              </w:rPr>
              <w:t>万吉霉素</w:t>
            </w:r>
          </w:p>
        </w:tc>
        <w:tc>
          <w:tcPr>
            <w:tcW w:w="956" w:type="dxa"/>
          </w:tcPr>
          <w:p w:rsidR="009E1AEF" w:rsidRDefault="009E1AEF" w:rsidP="00172295">
            <w:pPr>
              <w:rPr>
                <w:rFonts w:hint="eastAsia"/>
                <w:color w:val="000000"/>
                <w:szCs w:val="21"/>
              </w:rPr>
            </w:pPr>
            <w:r>
              <w:rPr>
                <w:rFonts w:hint="eastAsia"/>
                <w:color w:val="000000"/>
                <w:szCs w:val="21"/>
              </w:rPr>
              <w:t>特殊</w:t>
            </w:r>
          </w:p>
        </w:tc>
        <w:tc>
          <w:tcPr>
            <w:tcW w:w="1924" w:type="dxa"/>
          </w:tcPr>
          <w:p w:rsidR="009E1AEF" w:rsidRDefault="009E1AEF" w:rsidP="00172295">
            <w:pPr>
              <w:rPr>
                <w:rFonts w:hint="eastAsia"/>
                <w:color w:val="000000"/>
                <w:szCs w:val="21"/>
              </w:rPr>
            </w:pPr>
            <w:r>
              <w:rPr>
                <w:rFonts w:hint="eastAsia"/>
                <w:color w:val="000000"/>
                <w:szCs w:val="21"/>
              </w:rPr>
              <w:t>注射剂</w:t>
            </w:r>
          </w:p>
        </w:tc>
        <w:tc>
          <w:tcPr>
            <w:tcW w:w="1924" w:type="dxa"/>
          </w:tcPr>
          <w:p w:rsidR="009E1AEF" w:rsidRDefault="009E1AEF" w:rsidP="00172295">
            <w:pPr>
              <w:rPr>
                <w:rFonts w:hint="eastAsia"/>
                <w:color w:val="000000"/>
                <w:szCs w:val="21"/>
              </w:rPr>
            </w:pPr>
            <w:smartTag w:uri="urn:schemas-microsoft-com:office:smarttags" w:element="chmetcnv">
              <w:smartTagPr>
                <w:attr w:name="UnitName" w:val="g"/>
                <w:attr w:name="SourceValue" w:val=".5"/>
                <w:attr w:name="HasSpace" w:val="False"/>
                <w:attr w:name="Negative" w:val="False"/>
                <w:attr w:name="NumberType" w:val="1"/>
                <w:attr w:name="TCSC" w:val="0"/>
              </w:smartTagPr>
              <w:r>
                <w:rPr>
                  <w:rFonts w:hint="eastAsia"/>
                  <w:color w:val="000000"/>
                  <w:szCs w:val="21"/>
                </w:rPr>
                <w:t>0.5g</w:t>
              </w:r>
            </w:smartTag>
          </w:p>
        </w:tc>
      </w:tr>
    </w:tbl>
    <w:p w:rsidR="009E1AEF" w:rsidRDefault="009E1AEF" w:rsidP="009E1AEF">
      <w:pPr>
        <w:rPr>
          <w:rFonts w:hint="eastAsia"/>
          <w:color w:val="000000"/>
          <w:szCs w:val="21"/>
        </w:rPr>
      </w:pPr>
    </w:p>
    <w:p w:rsidR="009E1AEF" w:rsidRDefault="009E1AEF" w:rsidP="009E1AEF">
      <w:pPr>
        <w:ind w:firstLineChars="150" w:firstLine="420"/>
        <w:rPr>
          <w:rFonts w:hint="eastAsia"/>
          <w:color w:val="000000"/>
          <w:szCs w:val="21"/>
        </w:rPr>
      </w:pPr>
      <w:r>
        <w:rPr>
          <w:rFonts w:hint="eastAsia"/>
          <w:color w:val="000000"/>
          <w:sz w:val="28"/>
          <w:szCs w:val="28"/>
        </w:rPr>
        <w:t xml:space="preserve">  </w:t>
      </w:r>
      <w:r>
        <w:rPr>
          <w:rFonts w:hint="eastAsia"/>
          <w:color w:val="000000"/>
          <w:szCs w:val="21"/>
        </w:rPr>
        <w:t>六、各科室医生应根据卫生行政部门的规定和医学原则及时为符合出院条件的参保人员办理出院手续．</w:t>
      </w:r>
      <w:r>
        <w:rPr>
          <w:rFonts w:hint="eastAsia"/>
          <w:color w:val="000000"/>
          <w:szCs w:val="21"/>
        </w:rPr>
        <w:t>24</w:t>
      </w:r>
      <w:r>
        <w:rPr>
          <w:rFonts w:hint="eastAsia"/>
          <w:color w:val="000000"/>
          <w:szCs w:val="21"/>
        </w:rPr>
        <w:t>小时内完成各种费用结算，不得拖延住院时间及时为符合出院条件的参保人员办理出院结算手续，否则所增加的医疗费用将由科室与医生共同承担，出院结算手续应在</w:t>
      </w:r>
      <w:r>
        <w:rPr>
          <w:rFonts w:hint="eastAsia"/>
          <w:color w:val="000000"/>
          <w:szCs w:val="21"/>
        </w:rPr>
        <w:t>3</w:t>
      </w:r>
      <w:r>
        <w:rPr>
          <w:rFonts w:hint="eastAsia"/>
          <w:color w:val="000000"/>
          <w:szCs w:val="21"/>
        </w:rPr>
        <w:t>天内完成。若参保人员拒绝出院应及时通知出入院处，自医生开出出院证之日起停止记账，按自费人员处理，并及时将有关情况书面通知医疗保险办公室；</w:t>
      </w:r>
    </w:p>
    <w:p w:rsidR="009E1AEF" w:rsidRDefault="009E1AEF" w:rsidP="009E1AEF">
      <w:pPr>
        <w:ind w:firstLineChars="150" w:firstLine="315"/>
        <w:rPr>
          <w:rFonts w:hint="eastAsia"/>
          <w:color w:val="000000"/>
          <w:szCs w:val="21"/>
        </w:rPr>
      </w:pPr>
      <w:r>
        <w:rPr>
          <w:rFonts w:hint="eastAsia"/>
          <w:color w:val="000000"/>
          <w:szCs w:val="21"/>
        </w:rPr>
        <w:t>七、出院带药一般疾病不超过三日量，慢性疾病不超过七日量，行动不便的最长不超过二周用量，出院禁止带检查、治疗项目。</w:t>
      </w:r>
    </w:p>
    <w:p w:rsidR="009E1AEF" w:rsidRDefault="009E1AEF" w:rsidP="009E1AEF">
      <w:pPr>
        <w:ind w:firstLineChars="150" w:firstLine="315"/>
        <w:rPr>
          <w:rFonts w:hint="eastAsia"/>
          <w:color w:val="000000"/>
          <w:szCs w:val="21"/>
        </w:rPr>
      </w:pPr>
      <w:r>
        <w:rPr>
          <w:rFonts w:hint="eastAsia"/>
          <w:color w:val="000000"/>
          <w:szCs w:val="21"/>
        </w:rPr>
        <w:t>八、当月己出院的参保人员应在当月办理出院手，遵循出院结账不过月的原则。医嘱为“今日结账，明日出院”的人员，只能在第二天才能办理。若需当日结账的人员床位费出院当天不收。参保人员出院，科室应督促人员尽快结账。</w:t>
      </w:r>
    </w:p>
    <w:p w:rsidR="009E1AEF" w:rsidRDefault="009E1AEF" w:rsidP="009E1AEF">
      <w:pPr>
        <w:ind w:firstLineChars="150" w:firstLine="315"/>
        <w:rPr>
          <w:rFonts w:hint="eastAsia"/>
          <w:color w:val="000000"/>
          <w:szCs w:val="21"/>
        </w:rPr>
      </w:pPr>
      <w:r>
        <w:rPr>
          <w:rFonts w:hint="eastAsia"/>
          <w:color w:val="000000"/>
          <w:szCs w:val="21"/>
        </w:rPr>
        <w:t>九、科室按日输入每日清单明，并按时上传符合规定的数据。</w:t>
      </w:r>
    </w:p>
    <w:p w:rsidR="009E1AEF" w:rsidRDefault="009E1AEF" w:rsidP="009E1AEF">
      <w:pPr>
        <w:ind w:firstLineChars="150" w:firstLine="315"/>
        <w:rPr>
          <w:rFonts w:hint="eastAsia"/>
          <w:color w:val="000000"/>
          <w:szCs w:val="21"/>
        </w:rPr>
      </w:pPr>
      <w:r>
        <w:rPr>
          <w:rFonts w:hint="eastAsia"/>
          <w:color w:val="000000"/>
          <w:szCs w:val="21"/>
        </w:rPr>
        <w:t>十、科室每月按时报送省、市医保出院人员医疗费用拨付申请表，其内客需与实际住院情况相符，因填表错误造成的损失由科室自行承担。</w:t>
      </w:r>
    </w:p>
    <w:p w:rsidR="009E1AEF" w:rsidRDefault="009E1AEF" w:rsidP="009E1AEF">
      <w:pPr>
        <w:ind w:firstLineChars="150" w:firstLine="315"/>
        <w:rPr>
          <w:rFonts w:hint="eastAsia"/>
          <w:color w:val="000000"/>
          <w:szCs w:val="21"/>
        </w:rPr>
      </w:pPr>
      <w:r>
        <w:rPr>
          <w:rFonts w:hint="eastAsia"/>
          <w:color w:val="000000"/>
          <w:szCs w:val="21"/>
        </w:rPr>
        <w:t>十一、科室不得分解住院人，不得挂床住院。医保中心查实分解住院扣除的费用，由科室承担。需转科治疗的患者，相关科室不得以费用为由拒收病人，特殊情况需报医疗保险办公室审核、备案。</w:t>
      </w:r>
    </w:p>
    <w:p w:rsidR="009E1AEF" w:rsidRDefault="009E1AEF" w:rsidP="009E1AEF">
      <w:pPr>
        <w:ind w:firstLineChars="150" w:firstLine="315"/>
        <w:rPr>
          <w:rFonts w:hint="eastAsia"/>
          <w:color w:val="000000"/>
          <w:szCs w:val="21"/>
        </w:rPr>
      </w:pPr>
      <w:r>
        <w:rPr>
          <w:rFonts w:hint="eastAsia"/>
          <w:color w:val="000000"/>
          <w:szCs w:val="21"/>
        </w:rPr>
        <w:t>十二、科室应严格执行请销假制度，保证住院参保人员</w:t>
      </w:r>
      <w:r>
        <w:rPr>
          <w:rFonts w:hint="eastAsia"/>
          <w:color w:val="000000"/>
          <w:szCs w:val="21"/>
        </w:rPr>
        <w:t>24</w:t>
      </w:r>
      <w:r>
        <w:rPr>
          <w:rFonts w:hint="eastAsia"/>
          <w:color w:val="000000"/>
          <w:szCs w:val="21"/>
        </w:rPr>
        <w:t>小时在院率，三级定点医疗机构不低干</w:t>
      </w:r>
      <w:r>
        <w:rPr>
          <w:rFonts w:hint="eastAsia"/>
          <w:color w:val="000000"/>
          <w:szCs w:val="21"/>
        </w:rPr>
        <w:t>95%</w:t>
      </w:r>
      <w:r>
        <w:rPr>
          <w:rFonts w:hint="eastAsia"/>
          <w:color w:val="000000"/>
          <w:szCs w:val="21"/>
        </w:rPr>
        <w:t>。</w:t>
      </w:r>
    </w:p>
    <w:p w:rsidR="009E1AEF" w:rsidRDefault="009E1AEF" w:rsidP="009E1AEF">
      <w:pPr>
        <w:ind w:firstLineChars="150" w:firstLine="315"/>
        <w:rPr>
          <w:rFonts w:hint="eastAsia"/>
          <w:color w:val="000000"/>
          <w:szCs w:val="21"/>
        </w:rPr>
      </w:pPr>
      <w:r>
        <w:rPr>
          <w:rFonts w:hint="eastAsia"/>
          <w:color w:val="000000"/>
          <w:szCs w:val="21"/>
        </w:rPr>
        <w:t>十三、对于外伤人院的人员，需持单位（无工作单位的由参保地居委会）开具的治伤证明办理入院手续，科室核对后存于病历，以备检查。</w:t>
      </w:r>
    </w:p>
    <w:p w:rsidR="009E1AEF" w:rsidRDefault="009E1AEF" w:rsidP="009E1AEF">
      <w:pPr>
        <w:ind w:firstLineChars="150" w:firstLine="315"/>
        <w:rPr>
          <w:rFonts w:hint="eastAsia"/>
          <w:color w:val="000000"/>
          <w:szCs w:val="21"/>
        </w:rPr>
      </w:pPr>
      <w:r>
        <w:rPr>
          <w:rFonts w:hint="eastAsia"/>
          <w:color w:val="000000"/>
          <w:szCs w:val="21"/>
        </w:rPr>
        <w:t>十四、妥善保存门诊抢救记，两特病处方，应做到票据、费用清单、医嘱、治疗单（记</w:t>
      </w:r>
      <w:r>
        <w:rPr>
          <w:rFonts w:hint="eastAsia"/>
          <w:color w:val="000000"/>
          <w:szCs w:val="21"/>
        </w:rPr>
        <w:lastRenderedPageBreak/>
        <w:t>录）和病程记录等“五吻合。</w:t>
      </w:r>
    </w:p>
    <w:p w:rsidR="009E1AEF" w:rsidRDefault="009E1AEF" w:rsidP="009E1AEF">
      <w:pPr>
        <w:ind w:firstLineChars="150" w:firstLine="315"/>
        <w:rPr>
          <w:rFonts w:hint="eastAsia"/>
          <w:color w:val="000000"/>
          <w:szCs w:val="21"/>
        </w:rPr>
      </w:pPr>
      <w:r>
        <w:rPr>
          <w:rFonts w:hint="eastAsia"/>
          <w:color w:val="000000"/>
          <w:szCs w:val="21"/>
        </w:rPr>
        <w:t>十六、医保中心抽查病历的不合理费用由科室承担，扣款涉及患者所住科室和其它科室的，由患者所住科室与其它科室协商一致后，以书面形式告知医保办该项目扣款由谁承担并需涉压科室主任签字；单病种超定额的部分扣除其科室收入，医保中心拨回节约部分计入科室成本。</w:t>
      </w:r>
    </w:p>
    <w:p w:rsidR="009E1AEF" w:rsidRDefault="009E1AEF" w:rsidP="009E1AEF">
      <w:pPr>
        <w:ind w:firstLineChars="150" w:firstLine="315"/>
        <w:rPr>
          <w:rFonts w:hint="eastAsia"/>
          <w:color w:val="000000"/>
          <w:szCs w:val="21"/>
        </w:rPr>
      </w:pPr>
      <w:r>
        <w:rPr>
          <w:rFonts w:hint="eastAsia"/>
          <w:color w:val="000000"/>
          <w:szCs w:val="21"/>
        </w:rPr>
        <w:t>十七、地州城镇职工住院，田患者本人电话当地医保中心，申请开通后刷卡住院，参照省级医保患者相关规定管理。治疗、用药等参照省医保的规定执行。</w:t>
      </w:r>
    </w:p>
    <w:p w:rsidR="009E1AEF" w:rsidRDefault="009E1AEF" w:rsidP="009E1AEF">
      <w:pPr>
        <w:ind w:firstLineChars="150" w:firstLine="316"/>
        <w:jc w:val="center"/>
        <w:rPr>
          <w:rFonts w:hint="eastAsia"/>
          <w:b/>
          <w:color w:val="000000"/>
          <w:szCs w:val="21"/>
        </w:rPr>
      </w:pPr>
      <w:r>
        <w:rPr>
          <w:rFonts w:hint="eastAsia"/>
          <w:b/>
          <w:color w:val="000000"/>
          <w:szCs w:val="21"/>
        </w:rPr>
        <w:t>第三章城镇居民基本医疗保险管理</w:t>
      </w:r>
    </w:p>
    <w:p w:rsidR="009E1AEF" w:rsidRDefault="009E1AEF" w:rsidP="009E1AEF">
      <w:pPr>
        <w:ind w:firstLineChars="150" w:firstLine="315"/>
        <w:rPr>
          <w:rFonts w:hint="eastAsia"/>
          <w:color w:val="000000"/>
          <w:szCs w:val="21"/>
        </w:rPr>
      </w:pPr>
      <w:r>
        <w:rPr>
          <w:rFonts w:hint="eastAsia"/>
          <w:color w:val="000000"/>
          <w:szCs w:val="21"/>
        </w:rPr>
        <w:t xml:space="preserve"> </w:t>
      </w:r>
      <w:r>
        <w:rPr>
          <w:rFonts w:hint="eastAsia"/>
          <w:color w:val="000000"/>
          <w:szCs w:val="21"/>
        </w:rPr>
        <w:t>第二十条“门诊大病”管理</w:t>
      </w:r>
    </w:p>
    <w:p w:rsidR="009E1AEF" w:rsidRDefault="009E1AEF" w:rsidP="009E1AEF">
      <w:pPr>
        <w:ind w:firstLineChars="150" w:firstLine="315"/>
        <w:rPr>
          <w:rFonts w:hint="eastAsia"/>
          <w:color w:val="000000"/>
          <w:szCs w:val="21"/>
        </w:rPr>
      </w:pPr>
      <w:r>
        <w:rPr>
          <w:rFonts w:hint="eastAsia"/>
          <w:color w:val="000000"/>
          <w:szCs w:val="21"/>
        </w:rPr>
        <w:t>一、城镇居民基压医疗保险参保人员就诊时，首诊医生应认真核对身份证件、医保卡或“门诊大病”就诊证及诊证上的相差信息，确保人、证、定点就诊医院相符。严格执行“门谚大病’管理规定，依据疾病谚断栎准．认真做好“门诊大病”病种及其诊疗项目的审核工作．并做好记录与管理：为“门诊大病”参保人员建立门诊就诊档案。接诊“门诊大病”人员时，须认真填写《</w:t>
      </w:r>
      <w:r>
        <w:rPr>
          <w:rFonts w:hint="eastAsia"/>
          <w:color w:val="000000"/>
          <w:szCs w:val="21"/>
          <w:highlight w:val="yellow"/>
        </w:rPr>
        <w:t>昆明市城镇居民基本医疗保险“门诊大病”就诊病历本》，</w:t>
      </w:r>
      <w:r>
        <w:rPr>
          <w:rFonts w:hint="eastAsia"/>
          <w:color w:val="000000"/>
          <w:szCs w:val="21"/>
        </w:rPr>
        <w:t>使用有标识的专用处方（注明“城镇居民门珍大病”字样）。</w:t>
      </w:r>
    </w:p>
    <w:p w:rsidR="009E1AEF" w:rsidRDefault="009E1AEF" w:rsidP="009E1AEF">
      <w:pPr>
        <w:ind w:firstLineChars="150" w:firstLine="315"/>
        <w:rPr>
          <w:rFonts w:hint="eastAsia"/>
          <w:color w:val="000000"/>
          <w:szCs w:val="21"/>
        </w:rPr>
      </w:pPr>
      <w:r>
        <w:rPr>
          <w:rFonts w:hint="eastAsia"/>
          <w:color w:val="000000"/>
          <w:szCs w:val="21"/>
        </w:rPr>
        <w:t>二、“门诊大病’用药范围参照</w:t>
      </w:r>
      <w:r>
        <w:rPr>
          <w:rFonts w:hint="eastAsia"/>
          <w:color w:val="000000"/>
          <w:szCs w:val="21"/>
          <w:highlight w:val="yellow"/>
        </w:rPr>
        <w:t>《昆明地区城镇职工基本医疗保险“慢性病”、“特殊病”门诊用药范围》</w:t>
      </w:r>
      <w:r>
        <w:rPr>
          <w:rFonts w:hint="eastAsia"/>
          <w:color w:val="000000"/>
          <w:szCs w:val="21"/>
        </w:rPr>
        <w:t>( 2011</w:t>
      </w:r>
      <w:r>
        <w:rPr>
          <w:rFonts w:hint="eastAsia"/>
          <w:color w:val="000000"/>
          <w:szCs w:val="21"/>
        </w:rPr>
        <w:t>年</w:t>
      </w:r>
      <w:r>
        <w:rPr>
          <w:rFonts w:hint="eastAsia"/>
          <w:color w:val="000000"/>
          <w:szCs w:val="21"/>
        </w:rPr>
        <w:t>11</w:t>
      </w:r>
      <w:r>
        <w:rPr>
          <w:rFonts w:hint="eastAsia"/>
          <w:color w:val="000000"/>
          <w:szCs w:val="21"/>
        </w:rPr>
        <w:t>月的新版本，及昆人社通</w:t>
      </w:r>
      <w:r>
        <w:rPr>
          <w:rFonts w:hint="eastAsia"/>
          <w:color w:val="000000"/>
          <w:szCs w:val="21"/>
        </w:rPr>
        <w:t>[2011] 28</w:t>
      </w:r>
      <w:r>
        <w:rPr>
          <w:rFonts w:hint="eastAsia"/>
          <w:color w:val="000000"/>
          <w:szCs w:val="21"/>
        </w:rPr>
        <w:t>号文件执行。“门诊大病’人员就诊．医师应按病情需要给药，每次开药不得超过</w:t>
      </w:r>
      <w:r>
        <w:rPr>
          <w:rFonts w:hint="eastAsia"/>
          <w:color w:val="000000"/>
          <w:szCs w:val="21"/>
        </w:rPr>
        <w:t>15</w:t>
      </w:r>
      <w:r>
        <w:rPr>
          <w:rFonts w:hint="eastAsia"/>
          <w:color w:val="000000"/>
          <w:szCs w:val="21"/>
        </w:rPr>
        <w:t>日量。</w:t>
      </w:r>
    </w:p>
    <w:p w:rsidR="009E1AEF" w:rsidRDefault="009E1AEF" w:rsidP="009E1AEF">
      <w:pPr>
        <w:ind w:firstLineChars="150" w:firstLine="315"/>
        <w:rPr>
          <w:rFonts w:hint="eastAsia"/>
          <w:color w:val="000000"/>
          <w:szCs w:val="21"/>
        </w:rPr>
      </w:pPr>
      <w:r>
        <w:rPr>
          <w:rFonts w:hint="eastAsia"/>
          <w:color w:val="000000"/>
          <w:szCs w:val="21"/>
        </w:rPr>
        <w:t>第二十一条</w:t>
      </w:r>
      <w:r>
        <w:rPr>
          <w:rFonts w:hint="eastAsia"/>
          <w:color w:val="000000"/>
          <w:szCs w:val="21"/>
        </w:rPr>
        <w:t xml:space="preserve"> </w:t>
      </w:r>
      <w:r>
        <w:rPr>
          <w:rFonts w:hint="eastAsia"/>
          <w:color w:val="000000"/>
          <w:szCs w:val="21"/>
        </w:rPr>
        <w:t>住院管理</w:t>
      </w:r>
    </w:p>
    <w:p w:rsidR="009E1AEF" w:rsidRDefault="009E1AEF" w:rsidP="009E1AEF">
      <w:pPr>
        <w:ind w:firstLineChars="150" w:firstLine="315"/>
        <w:rPr>
          <w:rFonts w:hint="eastAsia"/>
          <w:color w:val="000000"/>
          <w:szCs w:val="21"/>
        </w:rPr>
      </w:pPr>
      <w:r>
        <w:rPr>
          <w:rFonts w:hint="eastAsia"/>
          <w:color w:val="000000"/>
          <w:szCs w:val="21"/>
        </w:rPr>
        <w:t>一、各科室医生在收治城镇居民参保人员住院时，凭定点首诊医疗机构开具的</w:t>
      </w:r>
      <w:r>
        <w:rPr>
          <w:rFonts w:hint="eastAsia"/>
          <w:color w:val="000000"/>
          <w:szCs w:val="21"/>
          <w:highlight w:val="yellow"/>
        </w:rPr>
        <w:t>《昆明市镇居民基本医疗保险统筹区内转诊转院证明》</w:t>
      </w:r>
      <w:r>
        <w:rPr>
          <w:rFonts w:hint="eastAsia"/>
          <w:color w:val="000000"/>
          <w:szCs w:val="21"/>
        </w:rPr>
        <w:t>收治，转诊证明由科室放入病历存档。无转诊证明，只能按自费收治，不能刷卡，刷卡后产生的费用由科室承担（急诊除外）。</w:t>
      </w:r>
    </w:p>
    <w:p w:rsidR="009E1AEF" w:rsidRDefault="009E1AEF" w:rsidP="009E1AEF">
      <w:pPr>
        <w:ind w:firstLineChars="150" w:firstLine="315"/>
        <w:rPr>
          <w:rFonts w:hint="eastAsia"/>
          <w:color w:val="000000"/>
          <w:szCs w:val="21"/>
        </w:rPr>
      </w:pPr>
      <w:r>
        <w:rPr>
          <w:rFonts w:hint="eastAsia"/>
          <w:color w:val="000000"/>
          <w:szCs w:val="21"/>
        </w:rPr>
        <w:t>二、首诊医师应严格核对参保人员的社会保障卡、本人身份证等相关就医凭证确保人、卡、证相符。成年参保居民恁社会保障卡和身份证就医，未成年居民凭社会保障卡就医，首诊医师应认真核对身份证或和社会保障卡．确保人、卡（证）相符。</w:t>
      </w:r>
    </w:p>
    <w:p w:rsidR="009E1AEF" w:rsidRDefault="009E1AEF" w:rsidP="009E1AEF">
      <w:pPr>
        <w:ind w:firstLineChars="150" w:firstLine="315"/>
        <w:rPr>
          <w:rFonts w:hint="eastAsia"/>
          <w:color w:val="000000"/>
          <w:szCs w:val="21"/>
        </w:rPr>
      </w:pPr>
      <w:r>
        <w:rPr>
          <w:rFonts w:hint="eastAsia"/>
          <w:color w:val="000000"/>
          <w:szCs w:val="21"/>
        </w:rPr>
        <w:t>三、各科室应严格控制转诊转院条件，所转医院级别不得低于转出医院级别，转外地就医须由主任医师提出转谚转院意见一并由另外两所定点三级医院三任医师会诊，由提出转诊转院申请的医师填写</w:t>
      </w:r>
      <w:r>
        <w:rPr>
          <w:rFonts w:hint="eastAsia"/>
          <w:color w:val="000000"/>
          <w:szCs w:val="21"/>
          <w:highlight w:val="yellow"/>
        </w:rPr>
        <w:t>《昆明市城镇居民基本医疗保险转外就医审批表》</w:t>
      </w:r>
      <w:r>
        <w:rPr>
          <w:rFonts w:hint="eastAsia"/>
          <w:color w:val="000000"/>
          <w:szCs w:val="21"/>
        </w:rPr>
        <w:t>，由医院医疗保险办公室审核后患者报市医保中心审批备案。</w:t>
      </w:r>
    </w:p>
    <w:p w:rsidR="009E1AEF" w:rsidRDefault="009E1AEF" w:rsidP="009E1AEF">
      <w:pPr>
        <w:ind w:firstLineChars="150" w:firstLine="315"/>
        <w:rPr>
          <w:rFonts w:hint="eastAsia"/>
          <w:color w:val="000000"/>
          <w:szCs w:val="21"/>
        </w:rPr>
      </w:pPr>
      <w:r>
        <w:rPr>
          <w:rFonts w:hint="eastAsia"/>
          <w:color w:val="000000"/>
          <w:szCs w:val="21"/>
        </w:rPr>
        <w:t>四、各科室向参保人员提供的药品要符合城镇居民基本医疗保险有关剂型、剂量的规定。与病情无关的检查、治疗视为不合理费用，按医保政策查一罚五的管理办法从科室奖金中扣减。</w:t>
      </w:r>
    </w:p>
    <w:p w:rsidR="009E1AEF" w:rsidRDefault="009E1AEF" w:rsidP="009E1AEF">
      <w:pPr>
        <w:ind w:firstLineChars="150" w:firstLine="315"/>
        <w:rPr>
          <w:rFonts w:hint="eastAsia"/>
          <w:color w:val="000000"/>
          <w:szCs w:val="21"/>
        </w:rPr>
      </w:pPr>
      <w:r>
        <w:rPr>
          <w:rFonts w:hint="eastAsia"/>
          <w:color w:val="000000"/>
          <w:szCs w:val="21"/>
        </w:rPr>
        <w:t>五、白内障手术、胆囊切除术、阑尾切除术、疝修补术、子宫切除手术、精神类疾病及慢性肾功能衰竭（门诊透析治疗）医保中心以“病种付费”方式与医院结算。若有以上项目，请各科室在报送费用拨付申请表时注明“城镇居民单病种”字样，因填写错误等造成的损失由科室承担。</w:t>
      </w:r>
    </w:p>
    <w:p w:rsidR="009E1AEF" w:rsidRDefault="009E1AEF" w:rsidP="009E1AEF">
      <w:pPr>
        <w:ind w:firstLineChars="150" w:firstLine="315"/>
        <w:rPr>
          <w:rFonts w:hint="eastAsia"/>
          <w:color w:val="000000"/>
          <w:szCs w:val="21"/>
        </w:rPr>
      </w:pPr>
      <w:r>
        <w:rPr>
          <w:rFonts w:hint="eastAsia"/>
          <w:color w:val="000000"/>
          <w:szCs w:val="21"/>
        </w:rPr>
        <w:t>六、科室每月一日（节假日顺延）按时报送居民医保出院人员医疗费用拨付申请表，其内容与实际住院情况相符，并注明“城镇居民基本医疗保险”字样，因过时不报、填表错误造成的损失由科室自行承担。</w:t>
      </w:r>
    </w:p>
    <w:p w:rsidR="009E1AEF" w:rsidRDefault="009E1AEF" w:rsidP="009E1AEF">
      <w:pPr>
        <w:ind w:firstLineChars="150" w:firstLine="315"/>
        <w:rPr>
          <w:rFonts w:hint="eastAsia"/>
          <w:color w:val="000000"/>
          <w:szCs w:val="21"/>
        </w:rPr>
      </w:pPr>
      <w:r>
        <w:rPr>
          <w:rFonts w:hint="eastAsia"/>
          <w:color w:val="000000"/>
          <w:szCs w:val="21"/>
        </w:rPr>
        <w:t>七、医保中心审核后查出的不合理费用，分清责任，由科室全额承担；扣款涉及患者所住科室和其它科室的．由患者所住科室与其它科室协商一致后，以书面形式告知医保办该项目扣款由谁承担。</w:t>
      </w:r>
    </w:p>
    <w:p w:rsidR="009E1AEF" w:rsidRDefault="009E1AEF" w:rsidP="009E1AEF">
      <w:pPr>
        <w:ind w:firstLineChars="150" w:firstLine="315"/>
        <w:rPr>
          <w:rFonts w:hint="eastAsia"/>
          <w:color w:val="000000"/>
          <w:szCs w:val="21"/>
        </w:rPr>
      </w:pPr>
      <w:r>
        <w:rPr>
          <w:rFonts w:hint="eastAsia"/>
          <w:color w:val="000000"/>
          <w:szCs w:val="21"/>
        </w:rPr>
        <w:t>八、其余按照昆明市城镇职工基本医疗保险管理办法执行</w:t>
      </w:r>
    </w:p>
    <w:p w:rsidR="009E1AEF" w:rsidRDefault="009E1AEF" w:rsidP="009E1AEF">
      <w:pPr>
        <w:ind w:firstLineChars="150" w:firstLine="316"/>
        <w:jc w:val="center"/>
        <w:rPr>
          <w:rFonts w:hint="eastAsia"/>
          <w:b/>
          <w:color w:val="000000"/>
          <w:szCs w:val="21"/>
          <w:highlight w:val="yellow"/>
        </w:rPr>
      </w:pPr>
      <w:r>
        <w:rPr>
          <w:rFonts w:hint="eastAsia"/>
          <w:b/>
          <w:color w:val="000000"/>
          <w:szCs w:val="21"/>
          <w:highlight w:val="yellow"/>
        </w:rPr>
        <w:t>第四章省属驻昆高校大学生基本医疗保险服务管理</w:t>
      </w:r>
    </w:p>
    <w:p w:rsidR="009E1AEF" w:rsidRDefault="009E1AEF" w:rsidP="009E1AEF">
      <w:pPr>
        <w:ind w:firstLineChars="150" w:firstLine="315"/>
        <w:rPr>
          <w:rFonts w:hint="eastAsia"/>
          <w:color w:val="000000"/>
          <w:szCs w:val="21"/>
          <w:highlight w:val="yellow"/>
        </w:rPr>
      </w:pPr>
      <w:r>
        <w:rPr>
          <w:rFonts w:hint="eastAsia"/>
          <w:color w:val="000000"/>
          <w:szCs w:val="21"/>
          <w:highlight w:val="yellow"/>
        </w:rPr>
        <w:lastRenderedPageBreak/>
        <w:t>第二十二条</w:t>
      </w:r>
      <w:r>
        <w:rPr>
          <w:rFonts w:hint="eastAsia"/>
          <w:color w:val="000000"/>
          <w:szCs w:val="21"/>
          <w:highlight w:val="yellow"/>
        </w:rPr>
        <w:t xml:space="preserve"> </w:t>
      </w:r>
      <w:r>
        <w:rPr>
          <w:rFonts w:hint="eastAsia"/>
          <w:color w:val="000000"/>
          <w:szCs w:val="21"/>
          <w:highlight w:val="yellow"/>
        </w:rPr>
        <w:t>特残病门诊管理</w:t>
      </w:r>
    </w:p>
    <w:p w:rsidR="009E1AEF" w:rsidRDefault="009E1AEF" w:rsidP="009E1AEF">
      <w:pPr>
        <w:ind w:firstLineChars="150" w:firstLine="315"/>
        <w:rPr>
          <w:rFonts w:hint="eastAsia"/>
          <w:color w:val="000000"/>
          <w:szCs w:val="21"/>
          <w:highlight w:val="yellow"/>
        </w:rPr>
      </w:pPr>
      <w:r>
        <w:rPr>
          <w:rFonts w:hint="eastAsia"/>
          <w:color w:val="000000"/>
          <w:szCs w:val="21"/>
          <w:highlight w:val="yellow"/>
        </w:rPr>
        <w:t>一、接诊享育特殊病门诊待遇的参保大学生，首诊医师必须严格核对参保人员的社会保障卡、学生证、特殊病就诊卡和专用病历手册等就医凭证，确保人、卡、定点医院相符。</w:t>
      </w:r>
    </w:p>
    <w:p w:rsidR="009E1AEF" w:rsidRDefault="009E1AEF" w:rsidP="009E1AEF">
      <w:pPr>
        <w:ind w:firstLineChars="150" w:firstLine="315"/>
        <w:rPr>
          <w:rFonts w:hint="eastAsia"/>
          <w:color w:val="000000"/>
          <w:szCs w:val="21"/>
          <w:highlight w:val="yellow"/>
        </w:rPr>
      </w:pPr>
      <w:r>
        <w:rPr>
          <w:rFonts w:hint="eastAsia"/>
          <w:color w:val="000000"/>
          <w:szCs w:val="21"/>
          <w:highlight w:val="yellow"/>
        </w:rPr>
        <w:t>二、参保人员在使用特殊病门诊待遇进行治疗时，其相应病种的用药范围参照《关于进一步规范特殊病慢性病门诊管理的通知》（云医保</w:t>
      </w:r>
      <w:r>
        <w:rPr>
          <w:rFonts w:hint="eastAsia"/>
          <w:color w:val="000000"/>
          <w:szCs w:val="21"/>
          <w:highlight w:val="yellow"/>
        </w:rPr>
        <w:t>[2007]13</w:t>
      </w:r>
      <w:r>
        <w:rPr>
          <w:rFonts w:hint="eastAsia"/>
          <w:color w:val="000000"/>
          <w:szCs w:val="21"/>
          <w:highlight w:val="yellow"/>
        </w:rPr>
        <w:t>号）的规定执行；</w:t>
      </w:r>
    </w:p>
    <w:p w:rsidR="009E1AEF" w:rsidRDefault="009E1AEF" w:rsidP="009E1AEF">
      <w:pPr>
        <w:ind w:firstLineChars="150" w:firstLine="315"/>
        <w:rPr>
          <w:rFonts w:hint="eastAsia"/>
          <w:color w:val="000000"/>
          <w:szCs w:val="21"/>
          <w:highlight w:val="yellow"/>
        </w:rPr>
      </w:pPr>
      <w:r>
        <w:rPr>
          <w:rFonts w:hint="eastAsia"/>
          <w:color w:val="000000"/>
          <w:szCs w:val="21"/>
          <w:highlight w:val="yellow"/>
        </w:rPr>
        <w:t>第二十三条</w:t>
      </w:r>
      <w:r>
        <w:rPr>
          <w:rFonts w:hint="eastAsia"/>
          <w:color w:val="000000"/>
          <w:szCs w:val="21"/>
          <w:highlight w:val="yellow"/>
        </w:rPr>
        <w:t xml:space="preserve"> </w:t>
      </w:r>
      <w:r>
        <w:rPr>
          <w:rFonts w:hint="eastAsia"/>
          <w:color w:val="000000"/>
          <w:szCs w:val="21"/>
          <w:highlight w:val="yellow"/>
        </w:rPr>
        <w:t>住院管理</w:t>
      </w:r>
    </w:p>
    <w:p w:rsidR="009E1AEF" w:rsidRDefault="009E1AEF" w:rsidP="009E1AEF">
      <w:pPr>
        <w:ind w:firstLineChars="150" w:firstLine="315"/>
        <w:rPr>
          <w:rFonts w:hint="eastAsia"/>
          <w:color w:val="000000"/>
          <w:szCs w:val="21"/>
          <w:highlight w:val="yellow"/>
        </w:rPr>
      </w:pPr>
      <w:r>
        <w:rPr>
          <w:rFonts w:hint="eastAsia"/>
          <w:color w:val="000000"/>
          <w:szCs w:val="21"/>
          <w:highlight w:val="yellow"/>
        </w:rPr>
        <w:t>一、各科室医生凭校医院或其学校指定的社区卫生服务由心出具的《省属大学生基本医疗保险首诊转院登记表》办理入院手续，并将转诊证明交存于病历中归档。因无转诊证明医保不予支付的扣款田科室承担。</w:t>
      </w:r>
    </w:p>
    <w:p w:rsidR="009E1AEF" w:rsidRDefault="009E1AEF" w:rsidP="009E1AEF">
      <w:pPr>
        <w:ind w:firstLineChars="150" w:firstLine="315"/>
        <w:rPr>
          <w:rFonts w:hint="eastAsia"/>
          <w:color w:val="000000"/>
          <w:szCs w:val="21"/>
          <w:highlight w:val="yellow"/>
        </w:rPr>
      </w:pPr>
      <w:r>
        <w:rPr>
          <w:rFonts w:hint="eastAsia"/>
          <w:color w:val="000000"/>
          <w:szCs w:val="21"/>
          <w:highlight w:val="yellow"/>
        </w:rPr>
        <w:t>二、首诊医师应严格核对参保人员的社会保障卡、本人身份证、学生证等相关就医凭证，确保人卡、证相符。</w:t>
      </w:r>
    </w:p>
    <w:p w:rsidR="009E1AEF" w:rsidRDefault="009E1AEF" w:rsidP="009E1AEF">
      <w:pPr>
        <w:ind w:firstLineChars="150" w:firstLine="315"/>
        <w:rPr>
          <w:rFonts w:hint="eastAsia"/>
          <w:color w:val="000000"/>
          <w:szCs w:val="21"/>
          <w:highlight w:val="yellow"/>
        </w:rPr>
      </w:pPr>
      <w:r>
        <w:rPr>
          <w:rFonts w:hint="eastAsia"/>
          <w:color w:val="000000"/>
          <w:szCs w:val="21"/>
          <w:highlight w:val="yellow"/>
        </w:rPr>
        <w:t>三、参保人员因急诊抢救入住来使用社会保障卡办理相关住院登记手续的各科室医师应督促参保人员在三个工作日内将本人社会保障卡、身份证和学生证交医院补办住院登记手续。</w:t>
      </w:r>
    </w:p>
    <w:p w:rsidR="009E1AEF" w:rsidRDefault="009E1AEF" w:rsidP="009E1AEF">
      <w:pPr>
        <w:ind w:firstLineChars="150" w:firstLine="315"/>
        <w:rPr>
          <w:rFonts w:hint="eastAsia"/>
          <w:color w:val="000000"/>
          <w:szCs w:val="21"/>
          <w:highlight w:val="yellow"/>
        </w:rPr>
      </w:pPr>
      <w:r>
        <w:rPr>
          <w:rFonts w:hint="eastAsia"/>
          <w:color w:val="000000"/>
          <w:szCs w:val="21"/>
          <w:highlight w:val="yellow"/>
        </w:rPr>
        <w:t>四、因急诊抢救后收治入院的参照城镇职工基本医疗保险执行。</w:t>
      </w:r>
    </w:p>
    <w:p w:rsidR="009E1AEF" w:rsidRDefault="009E1AEF" w:rsidP="009E1AEF">
      <w:pPr>
        <w:ind w:firstLineChars="150" w:firstLine="315"/>
        <w:rPr>
          <w:rFonts w:hint="eastAsia"/>
          <w:color w:val="000000"/>
          <w:szCs w:val="21"/>
          <w:highlight w:val="yellow"/>
        </w:rPr>
      </w:pPr>
      <w:r>
        <w:rPr>
          <w:rFonts w:hint="eastAsia"/>
          <w:color w:val="000000"/>
          <w:szCs w:val="21"/>
          <w:highlight w:val="yellow"/>
        </w:rPr>
        <w:t>五、严格控制转诊转院条件，参保人员因病情需要转外地治疗的，需由主任医师与其余两所三级定点医疗机构主任医师会诊后，由所在科室提出童见并填写《省属大学生基本医疗保险转省外住院审批表》．加盖医务科、医疗保险办公室印章后，报省医保中心办理，所转医院级别不得低于转出医院级别。</w:t>
      </w:r>
    </w:p>
    <w:p w:rsidR="009E1AEF" w:rsidRDefault="009E1AEF" w:rsidP="009E1AEF">
      <w:pPr>
        <w:ind w:firstLineChars="150" w:firstLine="315"/>
        <w:rPr>
          <w:rFonts w:hint="eastAsia"/>
          <w:color w:val="000000"/>
          <w:szCs w:val="21"/>
          <w:highlight w:val="yellow"/>
        </w:rPr>
      </w:pPr>
      <w:r>
        <w:rPr>
          <w:rFonts w:hint="eastAsia"/>
          <w:color w:val="000000"/>
          <w:szCs w:val="21"/>
          <w:highlight w:val="yellow"/>
        </w:rPr>
        <w:t>六、各科室于每月一日报送月度省市出院人员医疗费用拨付申请表（注明“大学生医保”字样）至医疗保险办公室，因过时、漏报造成的损失由科室自行承担。</w:t>
      </w:r>
    </w:p>
    <w:p w:rsidR="009E1AEF" w:rsidRDefault="009E1AEF" w:rsidP="009E1AEF">
      <w:pPr>
        <w:ind w:firstLineChars="150" w:firstLine="315"/>
        <w:rPr>
          <w:rFonts w:hint="eastAsia"/>
          <w:color w:val="000000"/>
          <w:szCs w:val="21"/>
          <w:highlight w:val="yellow"/>
        </w:rPr>
      </w:pPr>
      <w:r>
        <w:rPr>
          <w:rFonts w:hint="eastAsia"/>
          <w:color w:val="000000"/>
          <w:szCs w:val="21"/>
          <w:highlight w:val="yellow"/>
        </w:rPr>
        <w:t>七、医保中心审核后查出的不合理费用，由科室全额承担：科室禾填写自费项目而造成漏收费的，漏收部分由科室全额承担。</w:t>
      </w:r>
    </w:p>
    <w:p w:rsidR="009E1AEF" w:rsidRDefault="009E1AEF" w:rsidP="009E1AEF">
      <w:pPr>
        <w:ind w:firstLineChars="150" w:firstLine="315"/>
        <w:rPr>
          <w:rFonts w:hint="eastAsia"/>
          <w:color w:val="000000"/>
          <w:szCs w:val="21"/>
          <w:highlight w:val="yellow"/>
        </w:rPr>
      </w:pPr>
      <w:r>
        <w:rPr>
          <w:rFonts w:hint="eastAsia"/>
          <w:color w:val="000000"/>
          <w:szCs w:val="21"/>
          <w:highlight w:val="yellow"/>
        </w:rPr>
        <w:t>八、其余按省医保城镇职工基本医疗保险管理办法执行。</w:t>
      </w:r>
    </w:p>
    <w:p w:rsidR="009E1AEF" w:rsidRDefault="009E1AEF" w:rsidP="009E1AEF">
      <w:pPr>
        <w:ind w:firstLineChars="150" w:firstLine="316"/>
        <w:jc w:val="center"/>
        <w:rPr>
          <w:rFonts w:hint="eastAsia"/>
          <w:b/>
          <w:color w:val="000000"/>
          <w:szCs w:val="21"/>
        </w:rPr>
      </w:pPr>
    </w:p>
    <w:p w:rsidR="009E1AEF" w:rsidRDefault="009E1AEF" w:rsidP="009E1AEF">
      <w:pPr>
        <w:ind w:firstLineChars="150" w:firstLine="316"/>
        <w:jc w:val="center"/>
        <w:rPr>
          <w:rFonts w:hint="eastAsia"/>
          <w:b/>
          <w:color w:val="000000"/>
          <w:szCs w:val="21"/>
        </w:rPr>
      </w:pPr>
      <w:r>
        <w:rPr>
          <w:rFonts w:hint="eastAsia"/>
          <w:b/>
          <w:color w:val="000000"/>
          <w:szCs w:val="21"/>
        </w:rPr>
        <w:t>第五章离休干部医疗保障工作管理</w:t>
      </w:r>
    </w:p>
    <w:p w:rsidR="009E1AEF" w:rsidRDefault="009E1AEF" w:rsidP="009E1AEF">
      <w:pPr>
        <w:ind w:firstLineChars="150" w:firstLine="315"/>
        <w:rPr>
          <w:rFonts w:hint="eastAsia"/>
          <w:color w:val="000000"/>
          <w:szCs w:val="21"/>
        </w:rPr>
      </w:pPr>
      <w:r>
        <w:rPr>
          <w:rFonts w:hint="eastAsia"/>
          <w:color w:val="000000"/>
          <w:szCs w:val="21"/>
        </w:rPr>
        <w:t xml:space="preserve">    </w:t>
      </w:r>
      <w:r>
        <w:rPr>
          <w:rFonts w:hint="eastAsia"/>
          <w:color w:val="000000"/>
          <w:szCs w:val="21"/>
        </w:rPr>
        <w:t>第二十四条</w:t>
      </w:r>
      <w:r>
        <w:rPr>
          <w:rFonts w:hint="eastAsia"/>
          <w:color w:val="000000"/>
          <w:szCs w:val="21"/>
        </w:rPr>
        <w:t xml:space="preserve">  </w:t>
      </w:r>
      <w:r>
        <w:rPr>
          <w:rFonts w:hint="eastAsia"/>
          <w:color w:val="000000"/>
          <w:szCs w:val="21"/>
        </w:rPr>
        <w:t>门诊管理</w:t>
      </w:r>
    </w:p>
    <w:p w:rsidR="009E1AEF" w:rsidRDefault="009E1AEF" w:rsidP="009E1AEF">
      <w:pPr>
        <w:ind w:firstLineChars="150" w:firstLine="315"/>
        <w:rPr>
          <w:rFonts w:hint="eastAsia"/>
          <w:color w:val="000000"/>
          <w:szCs w:val="21"/>
        </w:rPr>
      </w:pPr>
      <w:r>
        <w:rPr>
          <w:rFonts w:hint="eastAsia"/>
          <w:color w:val="000000"/>
          <w:szCs w:val="21"/>
        </w:rPr>
        <w:t>一、坚持因病施治、合理检查、合理用药的宗旨，不开人情方、大处方、严格执行用药范围：《云南省基本医疗保险和工伤保险药品目录）（</w:t>
      </w:r>
      <w:r>
        <w:rPr>
          <w:rFonts w:hint="eastAsia"/>
          <w:color w:val="000000"/>
          <w:szCs w:val="21"/>
        </w:rPr>
        <w:t>2010</w:t>
      </w:r>
      <w:r>
        <w:rPr>
          <w:rFonts w:hint="eastAsia"/>
          <w:color w:val="000000"/>
          <w:szCs w:val="21"/>
        </w:rPr>
        <w:t>年版）、《离休干部用药补充范围》（云保</w:t>
      </w:r>
      <w:r>
        <w:rPr>
          <w:rFonts w:hint="eastAsia"/>
          <w:color w:val="000000"/>
          <w:szCs w:val="21"/>
        </w:rPr>
        <w:t>[2006]21</w:t>
      </w:r>
      <w:r>
        <w:rPr>
          <w:rFonts w:hint="eastAsia"/>
          <w:color w:val="000000"/>
          <w:szCs w:val="21"/>
        </w:rPr>
        <w:t>号）（仅限五华、盘龙离休干部使用）；诊疗项目和服务设施标准按《云南省非营利性医疗服务价格（试行）》。云发改收费</w:t>
      </w:r>
      <w:r>
        <w:rPr>
          <w:rFonts w:hint="eastAsia"/>
          <w:color w:val="000000"/>
          <w:szCs w:val="21"/>
        </w:rPr>
        <w:t>[2005] 556</w:t>
      </w:r>
      <w:r>
        <w:rPr>
          <w:rFonts w:hint="eastAsia"/>
          <w:color w:val="000000"/>
          <w:szCs w:val="21"/>
        </w:rPr>
        <w:t>号）执行。</w:t>
      </w:r>
    </w:p>
    <w:p w:rsidR="009E1AEF" w:rsidRDefault="009E1AEF" w:rsidP="009E1AEF">
      <w:pPr>
        <w:ind w:firstLineChars="150" w:firstLine="315"/>
        <w:rPr>
          <w:rFonts w:hint="eastAsia"/>
          <w:color w:val="000000"/>
          <w:szCs w:val="21"/>
        </w:rPr>
      </w:pPr>
      <w:r>
        <w:rPr>
          <w:rFonts w:hint="eastAsia"/>
          <w:color w:val="000000"/>
          <w:szCs w:val="21"/>
        </w:rPr>
        <w:t>二、离休干部就诊时需出示云南省全体干部医疗保障证、干部就诊证、离休干部病历本，两证一并出示急诊除外，接诊医生应认真核对就诊人员身份后方可进行诊疗并按门诊病历书写规范填写病历率。</w:t>
      </w:r>
    </w:p>
    <w:p w:rsidR="009E1AEF" w:rsidRDefault="009E1AEF" w:rsidP="009E1AEF">
      <w:pPr>
        <w:ind w:firstLineChars="150" w:firstLine="315"/>
        <w:rPr>
          <w:rFonts w:hint="eastAsia"/>
          <w:color w:val="000000"/>
          <w:szCs w:val="21"/>
        </w:rPr>
      </w:pPr>
      <w:r>
        <w:rPr>
          <w:rFonts w:hint="eastAsia"/>
          <w:color w:val="000000"/>
          <w:szCs w:val="21"/>
        </w:rPr>
        <w:t>三、用药应严格规范一次处方量，按照急性病</w:t>
      </w:r>
      <w:r>
        <w:rPr>
          <w:rFonts w:hint="eastAsia"/>
          <w:color w:val="000000"/>
          <w:szCs w:val="21"/>
        </w:rPr>
        <w:t>3</w:t>
      </w:r>
      <w:r>
        <w:rPr>
          <w:rFonts w:hint="eastAsia"/>
          <w:color w:val="000000"/>
          <w:szCs w:val="21"/>
        </w:rPr>
        <w:t>天量、慢性病</w:t>
      </w:r>
      <w:r>
        <w:rPr>
          <w:rFonts w:hint="eastAsia"/>
          <w:color w:val="000000"/>
          <w:szCs w:val="21"/>
        </w:rPr>
        <w:t>7</w:t>
      </w:r>
      <w:r>
        <w:rPr>
          <w:rFonts w:hint="eastAsia"/>
          <w:color w:val="000000"/>
          <w:szCs w:val="21"/>
        </w:rPr>
        <w:t>天量、中草药</w:t>
      </w:r>
      <w:r>
        <w:rPr>
          <w:rFonts w:hint="eastAsia"/>
          <w:color w:val="000000"/>
          <w:szCs w:val="21"/>
        </w:rPr>
        <w:t xml:space="preserve">7 </w:t>
      </w:r>
      <w:r>
        <w:rPr>
          <w:rFonts w:hint="eastAsia"/>
          <w:color w:val="000000"/>
          <w:szCs w:val="21"/>
        </w:rPr>
        <w:t>天量，最长不超过两周用药量的原则给药。对离休干部特、慢性疾病自用药．每次处方</w:t>
      </w:r>
      <w:r>
        <w:rPr>
          <w:rFonts w:hint="eastAsia"/>
          <w:color w:val="000000"/>
          <w:szCs w:val="21"/>
        </w:rPr>
        <w:t>2</w:t>
      </w:r>
      <w:r>
        <w:rPr>
          <w:rFonts w:hint="eastAsia"/>
          <w:color w:val="000000"/>
          <w:szCs w:val="21"/>
        </w:rPr>
        <w:t>周的限量。离休干部开药必须用复式处方书写一并在处方上注明离休干部医疗保障证号，以便查证：治疗开复式治疗堕以作为报账凭证。市级离休干部刷卡。离退休干部门诊医药费一律提供机打发票，手工发票不予报销。因手工发票而产生的扣款由发票提供者承担。</w:t>
      </w:r>
    </w:p>
    <w:p w:rsidR="009E1AEF" w:rsidRDefault="009E1AEF" w:rsidP="009E1AEF">
      <w:pPr>
        <w:ind w:firstLineChars="150" w:firstLine="315"/>
        <w:rPr>
          <w:rFonts w:hint="eastAsia"/>
          <w:color w:val="000000"/>
          <w:szCs w:val="21"/>
        </w:rPr>
      </w:pPr>
      <w:r>
        <w:rPr>
          <w:rFonts w:hint="eastAsia"/>
          <w:color w:val="000000"/>
          <w:szCs w:val="21"/>
        </w:rPr>
        <w:t>四、离休干部门诊期间发生的超出规定用药及治疗范围所产生的费用由接诊医生在复式处方、治疗单上注明“自费</w:t>
      </w:r>
      <w:r>
        <w:rPr>
          <w:rFonts w:hint="eastAsia"/>
          <w:color w:val="000000"/>
          <w:szCs w:val="21"/>
        </w:rPr>
        <w:t xml:space="preserve">" </w:t>
      </w:r>
      <w:r>
        <w:rPr>
          <w:rFonts w:hint="eastAsia"/>
          <w:color w:val="000000"/>
          <w:szCs w:val="21"/>
        </w:rPr>
        <w:t>字样，并经本人同意并签字确认，费用由本人负担。</w:t>
      </w:r>
    </w:p>
    <w:p w:rsidR="009E1AEF" w:rsidRDefault="009E1AEF" w:rsidP="009E1AEF">
      <w:pPr>
        <w:ind w:firstLineChars="150" w:firstLine="315"/>
        <w:rPr>
          <w:rFonts w:hint="eastAsia"/>
          <w:color w:val="000000"/>
          <w:szCs w:val="21"/>
        </w:rPr>
      </w:pPr>
      <w:r>
        <w:rPr>
          <w:rFonts w:hint="eastAsia"/>
          <w:color w:val="000000"/>
          <w:szCs w:val="21"/>
        </w:rPr>
        <w:t>五、非基本医疗保险特殊人员就诊时需出示特殊人员医疗证（其中二等乙级以上伤残军人还需带革命伤残军人证）。接诊医生应认真核对证件。</w:t>
      </w:r>
    </w:p>
    <w:p w:rsidR="009E1AEF" w:rsidRDefault="009E1AEF" w:rsidP="009E1AEF">
      <w:pPr>
        <w:ind w:firstLineChars="150" w:firstLine="315"/>
        <w:rPr>
          <w:rFonts w:hint="eastAsia"/>
          <w:color w:val="000000"/>
          <w:szCs w:val="21"/>
        </w:rPr>
      </w:pPr>
      <w:r>
        <w:rPr>
          <w:rFonts w:hint="eastAsia"/>
          <w:color w:val="000000"/>
          <w:szCs w:val="21"/>
        </w:rPr>
        <w:t>第二十五条</w:t>
      </w:r>
      <w:r>
        <w:rPr>
          <w:rFonts w:hint="eastAsia"/>
          <w:color w:val="000000"/>
          <w:szCs w:val="21"/>
        </w:rPr>
        <w:t xml:space="preserve"> </w:t>
      </w:r>
      <w:r>
        <w:rPr>
          <w:rFonts w:hint="eastAsia"/>
          <w:color w:val="000000"/>
          <w:szCs w:val="21"/>
        </w:rPr>
        <w:t>住院管理</w:t>
      </w:r>
    </w:p>
    <w:p w:rsidR="009E1AEF" w:rsidRDefault="009E1AEF" w:rsidP="009E1AEF">
      <w:pPr>
        <w:ind w:firstLineChars="150" w:firstLine="315"/>
        <w:rPr>
          <w:rFonts w:hint="eastAsia"/>
          <w:color w:val="000000"/>
          <w:szCs w:val="21"/>
        </w:rPr>
      </w:pPr>
      <w:r>
        <w:rPr>
          <w:rFonts w:hint="eastAsia"/>
          <w:color w:val="000000"/>
          <w:szCs w:val="21"/>
        </w:rPr>
        <w:t>一、省级离休干部住院凭我院医生开具的任院证办理住院手续。</w:t>
      </w:r>
    </w:p>
    <w:p w:rsidR="009E1AEF" w:rsidRDefault="009E1AEF" w:rsidP="009E1AEF">
      <w:pPr>
        <w:ind w:firstLineChars="150" w:firstLine="315"/>
        <w:rPr>
          <w:rFonts w:hint="eastAsia"/>
          <w:color w:val="000000"/>
          <w:szCs w:val="21"/>
        </w:rPr>
      </w:pPr>
      <w:r>
        <w:rPr>
          <w:rFonts w:hint="eastAsia"/>
          <w:color w:val="000000"/>
          <w:szCs w:val="21"/>
        </w:rPr>
        <w:lastRenderedPageBreak/>
        <w:t>二、币级离体干部住院凭我院医生开具的住院证入院处办理住院手续。离休干部保障证及本人身份证到出入院处办理出院手续。</w:t>
      </w:r>
    </w:p>
    <w:p w:rsidR="009E1AEF" w:rsidRDefault="009E1AEF" w:rsidP="009E1AEF">
      <w:pPr>
        <w:ind w:firstLineChars="150" w:firstLine="315"/>
        <w:rPr>
          <w:rFonts w:hint="eastAsia"/>
          <w:color w:val="000000"/>
          <w:szCs w:val="21"/>
        </w:rPr>
      </w:pPr>
      <w:r>
        <w:rPr>
          <w:rFonts w:hint="eastAsia"/>
          <w:color w:val="000000"/>
          <w:szCs w:val="21"/>
        </w:rPr>
        <w:t>三、区级离休干部、非基本医疗保险的特殊人员凭我院医生开具的住院证明、到门诊询问台领取“盘龙区非基本医疗’呆陆人员住院证明书”或“五华区特殊人员住院证明书”凡接诊医生填写并经医疗保险办公室盖章后，到堕位和匡匡保中心离休—</w:t>
      </w:r>
      <w:proofErr w:type="spellStart"/>
      <w:r>
        <w:rPr>
          <w:rFonts w:hint="eastAsia"/>
          <w:color w:val="000000"/>
          <w:szCs w:val="21"/>
        </w:rPr>
        <w:t>i</w:t>
      </w:r>
      <w:proofErr w:type="spellEnd"/>
      <w:r>
        <w:rPr>
          <w:rFonts w:hint="eastAsia"/>
          <w:color w:val="000000"/>
          <w:szCs w:val="21"/>
        </w:rPr>
        <w:t>管理邵审批盖章后，附离体干部保障证、非基盎医疗保险特殊人员证书及身份证复！口件万可办理住院手续。</w:t>
      </w:r>
    </w:p>
    <w:p w:rsidR="009E1AEF" w:rsidRDefault="009E1AEF" w:rsidP="009E1AEF">
      <w:pPr>
        <w:ind w:firstLineChars="150" w:firstLine="315"/>
        <w:rPr>
          <w:rFonts w:hint="eastAsia"/>
          <w:color w:val="000000"/>
          <w:szCs w:val="21"/>
        </w:rPr>
      </w:pPr>
      <w:r>
        <w:rPr>
          <w:rFonts w:hint="eastAsia"/>
          <w:color w:val="000000"/>
          <w:szCs w:val="21"/>
        </w:rPr>
        <w:t>四、对于单位未向省医保中心交纳离休干部医疗保障基金的省级非财政离体干部住院时，需凭我院医生开具的住院证明离休干部保障证及本人身份证，持支票或现金办理入院手续，所产生的费用回单位报销。</w:t>
      </w:r>
    </w:p>
    <w:p w:rsidR="009E1AEF" w:rsidRDefault="009E1AEF" w:rsidP="009E1AEF">
      <w:pPr>
        <w:ind w:firstLineChars="150" w:firstLine="315"/>
        <w:rPr>
          <w:rFonts w:hint="eastAsia"/>
          <w:color w:val="000000"/>
          <w:szCs w:val="21"/>
        </w:rPr>
      </w:pPr>
      <w:r>
        <w:rPr>
          <w:rFonts w:hint="eastAsia"/>
          <w:color w:val="000000"/>
          <w:szCs w:val="21"/>
        </w:rPr>
        <w:t>五、以上人员治疗范围执行云南省发改委、云南省卫生厅《云南省非营利性医疗服务价格（试行）》（云发改收费</w:t>
      </w:r>
      <w:r>
        <w:rPr>
          <w:rFonts w:hint="eastAsia"/>
          <w:color w:val="000000"/>
          <w:szCs w:val="21"/>
        </w:rPr>
        <w:t>[2005] 556</w:t>
      </w:r>
      <w:r>
        <w:rPr>
          <w:rFonts w:hint="eastAsia"/>
          <w:color w:val="000000"/>
          <w:szCs w:val="21"/>
        </w:rPr>
        <w:t>号）、《云南省发展和改革委员会云南省卫生厅关于肠内高营养治疗等医疗服务项目试行价格的通知》（云发改收费</w:t>
      </w:r>
      <w:r>
        <w:rPr>
          <w:rFonts w:hint="eastAsia"/>
          <w:color w:val="000000"/>
          <w:szCs w:val="21"/>
        </w:rPr>
        <w:t>[2008]1429</w:t>
      </w:r>
      <w:r>
        <w:rPr>
          <w:rFonts w:hint="eastAsia"/>
          <w:color w:val="000000"/>
          <w:szCs w:val="21"/>
        </w:rPr>
        <w:t>号）、《云南省发展和改革委员会云南省卫生厅关于膀胱冲洗等医疗服务项目试行价格的通知》（云发改收费</w:t>
      </w:r>
      <w:r>
        <w:rPr>
          <w:rFonts w:hint="eastAsia"/>
          <w:color w:val="000000"/>
          <w:szCs w:val="21"/>
        </w:rPr>
        <w:t>[2008]1868</w:t>
      </w:r>
      <w:r>
        <w:rPr>
          <w:rFonts w:hint="eastAsia"/>
          <w:color w:val="000000"/>
          <w:szCs w:val="21"/>
        </w:rPr>
        <w:t>号）：用药范围执行《云南省基本医疗保险和工伤保险药品目录》</w:t>
      </w:r>
      <w:r>
        <w:rPr>
          <w:rFonts w:hint="eastAsia"/>
          <w:color w:val="000000"/>
          <w:szCs w:val="21"/>
        </w:rPr>
        <w:t>( 2010</w:t>
      </w:r>
      <w:r>
        <w:rPr>
          <w:rFonts w:hint="eastAsia"/>
          <w:color w:val="000000"/>
          <w:szCs w:val="21"/>
        </w:rPr>
        <w:t>年版</w:t>
      </w:r>
      <w:r>
        <w:rPr>
          <w:rFonts w:hint="eastAsia"/>
          <w:color w:val="000000"/>
          <w:szCs w:val="21"/>
        </w:rPr>
        <w:t>)</w:t>
      </w:r>
      <w:r>
        <w:rPr>
          <w:rFonts w:hint="eastAsia"/>
          <w:color w:val="000000"/>
          <w:szCs w:val="21"/>
        </w:rPr>
        <w:t>和《云南省公费、劳保医疗用药报销范围和补充用药（试行）》（</w:t>
      </w:r>
      <w:r>
        <w:rPr>
          <w:rFonts w:hint="eastAsia"/>
          <w:color w:val="000000"/>
          <w:szCs w:val="21"/>
        </w:rPr>
        <w:t>1996-1997</w:t>
      </w:r>
      <w:r>
        <w:rPr>
          <w:rFonts w:hint="eastAsia"/>
          <w:color w:val="000000"/>
          <w:szCs w:val="21"/>
        </w:rPr>
        <w:t>年版）。民政无军籍退休人员、民政优抚人员按医保政策享受住院床位费不超过</w:t>
      </w:r>
      <w:r>
        <w:rPr>
          <w:rFonts w:hint="eastAsia"/>
          <w:color w:val="000000"/>
          <w:szCs w:val="21"/>
        </w:rPr>
        <w:t>20</w:t>
      </w:r>
      <w:r>
        <w:rPr>
          <w:rFonts w:hint="eastAsia"/>
          <w:color w:val="000000"/>
          <w:szCs w:val="21"/>
        </w:rPr>
        <w:t>元，超出部分由患者自仔承担。合理检查、合理用药，使用抢救药品有相关用药指征，病程上要有记录。</w:t>
      </w:r>
    </w:p>
    <w:p w:rsidR="009E1AEF" w:rsidRDefault="009E1AEF" w:rsidP="009E1AEF">
      <w:pPr>
        <w:ind w:firstLineChars="150" w:firstLine="315"/>
        <w:rPr>
          <w:rFonts w:hint="eastAsia"/>
          <w:color w:val="000000"/>
          <w:szCs w:val="21"/>
        </w:rPr>
      </w:pPr>
      <w:r>
        <w:rPr>
          <w:rFonts w:hint="eastAsia"/>
          <w:color w:val="000000"/>
          <w:szCs w:val="21"/>
        </w:rPr>
        <w:t>六、离休干部入院后，各科室应将离体干部医疗保障证及门诊病历本收管，待办理完出院手续并交清个人自付部分后归还本人，以防止在住院期间发生门诊或其他医院的住院费用。在住院期间一旦发生门诊或其他医院的住院费用．经医保核实不予支付的费用，将由所住科室承担。一次住院超过</w:t>
      </w:r>
      <w:r>
        <w:rPr>
          <w:rFonts w:hint="eastAsia"/>
          <w:color w:val="000000"/>
          <w:szCs w:val="21"/>
        </w:rPr>
        <w:t>2</w:t>
      </w:r>
      <w:r>
        <w:rPr>
          <w:rFonts w:hint="eastAsia"/>
          <w:color w:val="000000"/>
          <w:szCs w:val="21"/>
        </w:rPr>
        <w:t>万元的需填报“大额医疗费预算审批衰”审批。</w:t>
      </w:r>
    </w:p>
    <w:p w:rsidR="009E1AEF" w:rsidRDefault="009E1AEF" w:rsidP="009E1AEF">
      <w:pPr>
        <w:ind w:firstLineChars="150" w:firstLine="315"/>
        <w:rPr>
          <w:rFonts w:hint="eastAsia"/>
          <w:color w:val="000000"/>
          <w:szCs w:val="21"/>
          <w:highlight w:val="yellow"/>
        </w:rPr>
      </w:pPr>
      <w:r>
        <w:rPr>
          <w:rFonts w:hint="eastAsia"/>
          <w:color w:val="000000"/>
          <w:szCs w:val="21"/>
          <w:highlight w:val="yellow"/>
        </w:rPr>
        <w:t>七、省级离休干部因病情需要做特殊检查、特殊治疗时，一次性单价在</w:t>
      </w:r>
      <w:r>
        <w:rPr>
          <w:rFonts w:hint="eastAsia"/>
          <w:color w:val="000000"/>
          <w:szCs w:val="21"/>
          <w:highlight w:val="yellow"/>
        </w:rPr>
        <w:t>500</w:t>
      </w:r>
      <w:r>
        <w:rPr>
          <w:rFonts w:hint="eastAsia"/>
          <w:color w:val="000000"/>
          <w:szCs w:val="21"/>
          <w:highlight w:val="yellow"/>
        </w:rPr>
        <w:t>元以上的必须到医疗保险办公室填写特殊项重审批表，若单价在</w:t>
      </w:r>
      <w:r>
        <w:rPr>
          <w:rFonts w:hint="eastAsia"/>
          <w:color w:val="000000"/>
          <w:szCs w:val="21"/>
          <w:highlight w:val="yellow"/>
        </w:rPr>
        <w:t>1000</w:t>
      </w:r>
      <w:r>
        <w:rPr>
          <w:rFonts w:hint="eastAsia"/>
          <w:color w:val="000000"/>
          <w:szCs w:val="21"/>
          <w:highlight w:val="yellow"/>
        </w:rPr>
        <w:t>元以上，附送价格批文（或海关报关单）发票及复印件．并报省至保中心审批。</w:t>
      </w:r>
    </w:p>
    <w:p w:rsidR="009E1AEF" w:rsidRDefault="009E1AEF" w:rsidP="009E1AEF">
      <w:pPr>
        <w:ind w:firstLineChars="150" w:firstLine="315"/>
        <w:rPr>
          <w:rFonts w:hint="eastAsia"/>
          <w:color w:val="000000"/>
          <w:szCs w:val="21"/>
          <w:highlight w:val="yellow"/>
        </w:rPr>
      </w:pPr>
      <w:r>
        <w:rPr>
          <w:rFonts w:hint="eastAsia"/>
          <w:color w:val="000000"/>
          <w:szCs w:val="21"/>
          <w:highlight w:val="yellow"/>
        </w:rPr>
        <w:t>八、因病情需要做特殊检查、特殊治疗时离体干部一次性单价在</w:t>
      </w:r>
      <w:r>
        <w:rPr>
          <w:rFonts w:hint="eastAsia"/>
          <w:color w:val="000000"/>
          <w:szCs w:val="21"/>
          <w:highlight w:val="yellow"/>
        </w:rPr>
        <w:t>600</w:t>
      </w:r>
      <w:r>
        <w:rPr>
          <w:rFonts w:hint="eastAsia"/>
          <w:color w:val="000000"/>
          <w:szCs w:val="21"/>
          <w:highlight w:val="yellow"/>
        </w:rPr>
        <w:t>元以上一其余非基本医疗保险人员</w:t>
      </w:r>
      <w:r>
        <w:rPr>
          <w:rFonts w:hint="eastAsia"/>
          <w:color w:val="000000"/>
          <w:szCs w:val="21"/>
          <w:highlight w:val="yellow"/>
        </w:rPr>
        <w:t>300</w:t>
      </w:r>
      <w:r>
        <w:rPr>
          <w:rFonts w:hint="eastAsia"/>
          <w:color w:val="000000"/>
          <w:szCs w:val="21"/>
          <w:highlight w:val="yellow"/>
        </w:rPr>
        <w:t>元以上市级离休干部特殊检查在</w:t>
      </w:r>
      <w:r>
        <w:rPr>
          <w:rFonts w:hint="eastAsia"/>
          <w:color w:val="000000"/>
          <w:szCs w:val="21"/>
          <w:highlight w:val="yellow"/>
        </w:rPr>
        <w:t>1200</w:t>
      </w:r>
      <w:r>
        <w:rPr>
          <w:rFonts w:hint="eastAsia"/>
          <w:color w:val="000000"/>
          <w:szCs w:val="21"/>
          <w:highlight w:val="yellow"/>
        </w:rPr>
        <w:t>元以上加特殊治疗在</w:t>
      </w:r>
      <w:r>
        <w:rPr>
          <w:rFonts w:hint="eastAsia"/>
          <w:color w:val="000000"/>
          <w:szCs w:val="21"/>
          <w:highlight w:val="yellow"/>
        </w:rPr>
        <w:t>3000</w:t>
      </w:r>
      <w:r>
        <w:rPr>
          <w:rFonts w:hint="eastAsia"/>
          <w:color w:val="000000"/>
          <w:szCs w:val="21"/>
          <w:highlight w:val="yellow"/>
        </w:rPr>
        <w:t>元以上，都必须到医疗保险办公室填写审批表并报所属医保中心审批。</w:t>
      </w:r>
    </w:p>
    <w:p w:rsidR="009E1AEF" w:rsidRDefault="009E1AEF" w:rsidP="009E1AEF">
      <w:pPr>
        <w:ind w:firstLineChars="150" w:firstLine="315"/>
        <w:rPr>
          <w:rFonts w:hint="eastAsia"/>
          <w:color w:val="000000"/>
          <w:szCs w:val="21"/>
          <w:highlight w:val="yellow"/>
        </w:rPr>
      </w:pPr>
      <w:r>
        <w:rPr>
          <w:rFonts w:hint="eastAsia"/>
          <w:color w:val="000000"/>
          <w:szCs w:val="21"/>
          <w:highlight w:val="yellow"/>
        </w:rPr>
        <w:t>九、五华区非基本医疗保险人员因病情需要做特殊检查、特殊治疗时，一次’性单价在</w:t>
      </w:r>
      <w:r>
        <w:rPr>
          <w:rFonts w:hint="eastAsia"/>
          <w:color w:val="000000"/>
          <w:szCs w:val="21"/>
          <w:highlight w:val="yellow"/>
        </w:rPr>
        <w:t>600</w:t>
      </w:r>
      <w:r>
        <w:rPr>
          <w:rFonts w:hint="eastAsia"/>
          <w:color w:val="000000"/>
          <w:szCs w:val="21"/>
          <w:highlight w:val="yellow"/>
        </w:rPr>
        <w:t>元以上必须到医疗保险办公室填写审批表，并报五华区医保中，。审批。</w:t>
      </w:r>
    </w:p>
    <w:p w:rsidR="009E1AEF" w:rsidRDefault="009E1AEF" w:rsidP="009E1AEF">
      <w:pPr>
        <w:ind w:firstLineChars="150" w:firstLine="315"/>
        <w:rPr>
          <w:rFonts w:hint="eastAsia"/>
          <w:color w:val="000000"/>
          <w:szCs w:val="21"/>
        </w:rPr>
      </w:pPr>
      <w:r>
        <w:rPr>
          <w:rFonts w:hint="eastAsia"/>
          <w:color w:val="000000"/>
          <w:szCs w:val="21"/>
        </w:rPr>
        <w:t>十、各科室应及时为符合出院条件的离体干部办理出院手续，不得无故拖延住院时间，增加住院医疗费。</w:t>
      </w:r>
    </w:p>
    <w:p w:rsidR="009E1AEF" w:rsidRDefault="009E1AEF" w:rsidP="009E1AEF">
      <w:pPr>
        <w:ind w:firstLineChars="150" w:firstLine="315"/>
        <w:rPr>
          <w:rFonts w:hint="eastAsia"/>
          <w:color w:val="000000"/>
          <w:szCs w:val="21"/>
        </w:rPr>
      </w:pPr>
      <w:r>
        <w:rPr>
          <w:rFonts w:hint="eastAsia"/>
          <w:color w:val="000000"/>
          <w:szCs w:val="21"/>
        </w:rPr>
        <w:t>十一、省级离休干部办理出院时由科室将离休干部个人自费部分按项目明细填写在结账单上，经离休干部部签字认可并由离休干部交清自费部分后与每日清单‘由患者签字认可）和结帐单，倒盘到出入院处办理出院手续其余按正常程序办理出院手续，经浩医生要将出院小结扼要地填写在《离休干部病历本》上，</w:t>
      </w:r>
    </w:p>
    <w:p w:rsidR="009E1AEF" w:rsidRDefault="009E1AEF" w:rsidP="009E1AEF">
      <w:pPr>
        <w:ind w:firstLineChars="150" w:firstLine="315"/>
        <w:rPr>
          <w:rFonts w:hint="eastAsia"/>
          <w:color w:val="000000"/>
          <w:szCs w:val="21"/>
        </w:rPr>
      </w:pPr>
      <w:r>
        <w:rPr>
          <w:rFonts w:hint="eastAsia"/>
          <w:color w:val="000000"/>
          <w:szCs w:val="21"/>
        </w:rPr>
        <w:t>十二、市圾离休干部办理出院，持市级离休干部保障卡办理出院，将结账单蔓出入院处办理出院手续由参统人员交清自费部分。</w:t>
      </w:r>
    </w:p>
    <w:p w:rsidR="009E1AEF" w:rsidRDefault="009E1AEF" w:rsidP="009E1AEF">
      <w:pPr>
        <w:ind w:firstLineChars="150" w:firstLine="315"/>
        <w:rPr>
          <w:rFonts w:hint="eastAsia"/>
          <w:color w:val="000000"/>
          <w:szCs w:val="21"/>
          <w:highlight w:val="yellow"/>
        </w:rPr>
      </w:pPr>
      <w:r>
        <w:rPr>
          <w:rFonts w:hint="eastAsia"/>
          <w:color w:val="000000"/>
          <w:szCs w:val="21"/>
          <w:highlight w:val="yellow"/>
        </w:rPr>
        <w:t>十三、五华区离休干部、非基本医疗保险人员办理出院时，填写“五华区特殊人员住院费用结算表”（</w:t>
      </w:r>
      <w:r>
        <w:rPr>
          <w:rFonts w:hint="eastAsia"/>
          <w:color w:val="000000"/>
          <w:szCs w:val="21"/>
          <w:highlight w:val="yellow"/>
        </w:rPr>
        <w:t>3</w:t>
      </w:r>
      <w:r>
        <w:rPr>
          <w:rFonts w:hint="eastAsia"/>
          <w:color w:val="000000"/>
          <w:szCs w:val="21"/>
          <w:highlight w:val="yellow"/>
        </w:rPr>
        <w:t>份）．由医生填写，同时附出院小结、出院证就谚医疗保障证、身份证复印件、费用结算表、每日清单</w:t>
      </w:r>
      <w:r>
        <w:rPr>
          <w:rFonts w:hint="eastAsia"/>
          <w:color w:val="000000"/>
          <w:szCs w:val="21"/>
          <w:highlight w:val="yellow"/>
        </w:rPr>
        <w:t>1</w:t>
      </w:r>
      <w:r>
        <w:rPr>
          <w:rFonts w:hint="eastAsia"/>
          <w:color w:val="000000"/>
          <w:szCs w:val="21"/>
          <w:highlight w:val="yellow"/>
        </w:rPr>
        <w:t>日患者签字认可）、结帐单和住院证明书，有特殊检查、特殊治疗</w:t>
      </w:r>
      <w:r>
        <w:rPr>
          <w:rFonts w:hint="eastAsia"/>
          <w:color w:val="000000"/>
          <w:szCs w:val="21"/>
          <w:highlight w:val="yellow"/>
        </w:rPr>
        <w:t>( 600</w:t>
      </w:r>
      <w:r>
        <w:rPr>
          <w:rFonts w:hint="eastAsia"/>
          <w:color w:val="000000"/>
          <w:szCs w:val="21"/>
          <w:highlight w:val="yellow"/>
        </w:rPr>
        <w:t>元以上</w:t>
      </w:r>
      <w:r>
        <w:rPr>
          <w:rFonts w:hint="eastAsia"/>
          <w:color w:val="000000"/>
          <w:szCs w:val="21"/>
          <w:highlight w:val="yellow"/>
        </w:rPr>
        <w:t>)</w:t>
      </w:r>
      <w:r>
        <w:rPr>
          <w:rFonts w:hint="eastAsia"/>
          <w:color w:val="000000"/>
          <w:szCs w:val="21"/>
          <w:highlight w:val="yellow"/>
        </w:rPr>
        <w:t>审批表的一同交出入</w:t>
      </w:r>
      <w:r>
        <w:rPr>
          <w:rFonts w:hint="eastAsia"/>
          <w:color w:val="000000"/>
          <w:szCs w:val="21"/>
          <w:highlight w:val="yellow"/>
        </w:rPr>
        <w:t>5</w:t>
      </w:r>
      <w:r>
        <w:rPr>
          <w:rFonts w:hint="eastAsia"/>
          <w:color w:val="000000"/>
          <w:szCs w:val="21"/>
          <w:highlight w:val="yellow"/>
        </w:rPr>
        <w:t>元处办理手续，由人员交清自费部分。</w:t>
      </w:r>
    </w:p>
    <w:p w:rsidR="009E1AEF" w:rsidRDefault="009E1AEF" w:rsidP="009E1AEF">
      <w:pPr>
        <w:ind w:firstLineChars="150" w:firstLine="315"/>
        <w:rPr>
          <w:rFonts w:hint="eastAsia"/>
          <w:color w:val="000000"/>
          <w:szCs w:val="21"/>
          <w:highlight w:val="yellow"/>
        </w:rPr>
      </w:pPr>
      <w:r>
        <w:rPr>
          <w:rFonts w:hint="eastAsia"/>
          <w:color w:val="000000"/>
          <w:szCs w:val="21"/>
          <w:highlight w:val="yellow"/>
        </w:rPr>
        <w:t>十四、盘龙区离休干部、特殊人员办理出院时，填写“盘龙区非基杰医疗保险人员住院费用结算表”（</w:t>
      </w:r>
      <w:r>
        <w:rPr>
          <w:rFonts w:hint="eastAsia"/>
          <w:color w:val="000000"/>
          <w:szCs w:val="21"/>
          <w:highlight w:val="yellow"/>
        </w:rPr>
        <w:t>4</w:t>
      </w:r>
      <w:r>
        <w:rPr>
          <w:rFonts w:hint="eastAsia"/>
          <w:color w:val="000000"/>
          <w:szCs w:val="21"/>
          <w:highlight w:val="yellow"/>
        </w:rPr>
        <w:t>份），由王管医生填写，同时附出院小结、出院证、就谚医疗保障证、身份证复印件、费用结算表、每日清单（由患者签字认可）、结账单和住院证明书一同交出入院</w:t>
      </w:r>
      <w:r>
        <w:rPr>
          <w:rFonts w:hint="eastAsia"/>
          <w:color w:val="000000"/>
          <w:szCs w:val="21"/>
          <w:highlight w:val="yellow"/>
        </w:rPr>
        <w:lastRenderedPageBreak/>
        <w:t>处办理出院手续，由患者交清自费部分。</w:t>
      </w:r>
    </w:p>
    <w:p w:rsidR="009E1AEF" w:rsidRDefault="009E1AEF" w:rsidP="009E1AEF">
      <w:pPr>
        <w:ind w:firstLineChars="150" w:firstLine="315"/>
        <w:rPr>
          <w:rFonts w:hint="eastAsia"/>
          <w:color w:val="000000"/>
          <w:szCs w:val="21"/>
        </w:rPr>
      </w:pPr>
      <w:r>
        <w:rPr>
          <w:rFonts w:hint="eastAsia"/>
          <w:color w:val="000000"/>
          <w:szCs w:val="21"/>
        </w:rPr>
        <w:t>十五、离休干部、特殊人员在住院期间所产生的自费项目，必须征得思者同意并签字认可，费用由本人负担，科室应按项目明细填写在结账堕上，以免造成漏收费。</w:t>
      </w:r>
    </w:p>
    <w:p w:rsidR="009E1AEF" w:rsidRDefault="009E1AEF" w:rsidP="009E1AEF">
      <w:pPr>
        <w:ind w:firstLineChars="150" w:firstLine="315"/>
        <w:rPr>
          <w:rFonts w:hint="eastAsia"/>
          <w:color w:val="000000"/>
          <w:szCs w:val="21"/>
        </w:rPr>
      </w:pPr>
      <w:r>
        <w:rPr>
          <w:rFonts w:hint="eastAsia"/>
          <w:color w:val="000000"/>
          <w:szCs w:val="21"/>
        </w:rPr>
        <w:t>十六、科室医生在填写《住院人员费用明细表》时应将自费明细项目填写在表的下方，以便医保中心审查。</w:t>
      </w:r>
    </w:p>
    <w:p w:rsidR="009E1AEF" w:rsidRDefault="009E1AEF" w:rsidP="009E1AEF">
      <w:pPr>
        <w:ind w:firstLineChars="150" w:firstLine="315"/>
        <w:rPr>
          <w:rFonts w:hint="eastAsia"/>
          <w:color w:val="000000"/>
          <w:szCs w:val="21"/>
        </w:rPr>
      </w:pPr>
      <w:r>
        <w:rPr>
          <w:rFonts w:hint="eastAsia"/>
          <w:color w:val="000000"/>
          <w:szCs w:val="21"/>
        </w:rPr>
        <w:t>十七、各科室于每月一日（节假日顺延）将</w:t>
      </w:r>
      <w:r>
        <w:rPr>
          <w:rFonts w:hint="eastAsia"/>
          <w:color w:val="000000"/>
          <w:szCs w:val="21"/>
          <w:highlight w:val="yellow"/>
        </w:rPr>
        <w:t>《云南省中医医院省市五华盘龙鬲休、工伤月报表》</w:t>
      </w:r>
      <w:r>
        <w:rPr>
          <w:rFonts w:hint="eastAsia"/>
          <w:color w:val="000000"/>
          <w:szCs w:val="21"/>
        </w:rPr>
        <w:t>报医疗保险办公室困辽时不报、填表错误造成的损失由科室自行承担。</w:t>
      </w:r>
    </w:p>
    <w:p w:rsidR="009E1AEF" w:rsidRDefault="009E1AEF" w:rsidP="009E1AEF">
      <w:pPr>
        <w:ind w:firstLineChars="150" w:firstLine="315"/>
        <w:rPr>
          <w:rFonts w:hint="eastAsia"/>
          <w:color w:val="000000"/>
          <w:szCs w:val="21"/>
        </w:rPr>
      </w:pPr>
      <w:r>
        <w:rPr>
          <w:rFonts w:hint="eastAsia"/>
          <w:color w:val="000000"/>
          <w:szCs w:val="21"/>
        </w:rPr>
        <w:t>十八、任何科室不得为离休干部办理家庭病床或挂床住院，一经查实，所产生的费用，按十倍扩大法由科室承担。</w:t>
      </w:r>
    </w:p>
    <w:p w:rsidR="009E1AEF" w:rsidRDefault="009E1AEF" w:rsidP="009E1AEF">
      <w:pPr>
        <w:ind w:firstLineChars="150" w:firstLine="315"/>
        <w:rPr>
          <w:rFonts w:hint="eastAsia"/>
          <w:color w:val="000000"/>
          <w:szCs w:val="21"/>
        </w:rPr>
      </w:pPr>
      <w:r>
        <w:rPr>
          <w:rFonts w:hint="eastAsia"/>
          <w:color w:val="000000"/>
          <w:szCs w:val="21"/>
        </w:rPr>
        <w:t>十九、医保中心审核后查出的不合理费用，由科室全额承担。</w:t>
      </w:r>
    </w:p>
    <w:p w:rsidR="009E1AEF" w:rsidRDefault="009E1AEF" w:rsidP="009E1AEF">
      <w:pPr>
        <w:ind w:firstLineChars="150" w:firstLine="315"/>
        <w:rPr>
          <w:rFonts w:hint="eastAsia"/>
          <w:color w:val="000000"/>
          <w:szCs w:val="21"/>
        </w:rPr>
      </w:pPr>
      <w:r>
        <w:rPr>
          <w:rFonts w:hint="eastAsia"/>
          <w:color w:val="000000"/>
          <w:szCs w:val="21"/>
        </w:rPr>
        <w:t>二十、科室耒填写自费项目而造成漏收费的，漏收部分由科室全额承担。</w:t>
      </w:r>
    </w:p>
    <w:p w:rsidR="009E1AEF" w:rsidRDefault="009E1AEF" w:rsidP="009E1AEF">
      <w:pPr>
        <w:ind w:firstLineChars="150" w:firstLine="316"/>
        <w:jc w:val="center"/>
        <w:rPr>
          <w:rFonts w:hint="eastAsia"/>
          <w:b/>
          <w:color w:val="000000"/>
          <w:szCs w:val="21"/>
        </w:rPr>
      </w:pPr>
      <w:r>
        <w:rPr>
          <w:rFonts w:hint="eastAsia"/>
          <w:b/>
          <w:color w:val="000000"/>
          <w:szCs w:val="21"/>
        </w:rPr>
        <w:t>第六章工伤医疗管理</w:t>
      </w:r>
    </w:p>
    <w:p w:rsidR="009E1AEF" w:rsidRDefault="009E1AEF" w:rsidP="009E1AEF">
      <w:pPr>
        <w:ind w:firstLineChars="150" w:firstLine="315"/>
        <w:rPr>
          <w:rFonts w:hint="eastAsia"/>
          <w:color w:val="000000"/>
          <w:szCs w:val="21"/>
        </w:rPr>
      </w:pPr>
      <w:r>
        <w:rPr>
          <w:rFonts w:hint="eastAsia"/>
          <w:color w:val="000000"/>
          <w:szCs w:val="21"/>
        </w:rPr>
        <w:t>一、县级单位的参保职工“因公受伤”或出示“工伤医疗卡”的就医者在专科就诊实行首诊负责制，接诊医生仔细询问就医者受伤原因、时间、地点及受伤部位等实事求是地记录在病历中。以备工伤认定及待遇审核支付对使用。</w:t>
      </w:r>
    </w:p>
    <w:p w:rsidR="009E1AEF" w:rsidRDefault="009E1AEF" w:rsidP="009E1AEF">
      <w:pPr>
        <w:ind w:firstLineChars="150" w:firstLine="315"/>
        <w:rPr>
          <w:rFonts w:hint="eastAsia"/>
          <w:color w:val="000000"/>
          <w:szCs w:val="21"/>
        </w:rPr>
      </w:pPr>
      <w:r>
        <w:rPr>
          <w:rFonts w:hint="eastAsia"/>
          <w:color w:val="000000"/>
          <w:szCs w:val="21"/>
        </w:rPr>
        <w:t>二、医院为市、县级工伤门诊就医人员认真填写门诊病历、出具检查单据，双联处方笺的其中一联及收费凭据，未提供者其医疗费由科室承担。</w:t>
      </w:r>
    </w:p>
    <w:p w:rsidR="009E1AEF" w:rsidRDefault="009E1AEF" w:rsidP="009E1AEF">
      <w:pPr>
        <w:ind w:firstLineChars="150" w:firstLine="315"/>
        <w:rPr>
          <w:rFonts w:hint="eastAsia"/>
          <w:color w:val="000000"/>
          <w:szCs w:val="21"/>
        </w:rPr>
      </w:pPr>
      <w:r>
        <w:rPr>
          <w:rFonts w:hint="eastAsia"/>
          <w:color w:val="000000"/>
          <w:szCs w:val="21"/>
        </w:rPr>
        <w:t>三、对工伤门诊就医带药时急性病</w:t>
      </w:r>
      <w:r>
        <w:rPr>
          <w:rFonts w:hint="eastAsia"/>
          <w:color w:val="000000"/>
          <w:szCs w:val="21"/>
        </w:rPr>
        <w:t>3</w:t>
      </w:r>
      <w:r>
        <w:rPr>
          <w:rFonts w:hint="eastAsia"/>
          <w:color w:val="000000"/>
          <w:szCs w:val="21"/>
        </w:rPr>
        <w:t>天量，慢性病</w:t>
      </w:r>
      <w:r>
        <w:rPr>
          <w:rFonts w:hint="eastAsia"/>
          <w:color w:val="000000"/>
          <w:szCs w:val="21"/>
        </w:rPr>
        <w:t>7</w:t>
      </w:r>
      <w:r>
        <w:rPr>
          <w:rFonts w:hint="eastAsia"/>
          <w:color w:val="000000"/>
          <w:szCs w:val="21"/>
        </w:rPr>
        <w:t>天量最长不超过</w:t>
      </w:r>
      <w:r>
        <w:rPr>
          <w:rFonts w:hint="eastAsia"/>
          <w:color w:val="000000"/>
          <w:szCs w:val="21"/>
        </w:rPr>
        <w:t>2</w:t>
      </w:r>
      <w:r>
        <w:rPr>
          <w:rFonts w:hint="eastAsia"/>
          <w:color w:val="000000"/>
          <w:szCs w:val="21"/>
        </w:rPr>
        <w:t>周。工伤长期门诊费用为每年</w:t>
      </w:r>
      <w:r>
        <w:rPr>
          <w:rFonts w:hint="eastAsia"/>
          <w:color w:val="000000"/>
          <w:szCs w:val="21"/>
        </w:rPr>
        <w:t>2000</w:t>
      </w:r>
      <w:r>
        <w:rPr>
          <w:rFonts w:hint="eastAsia"/>
          <w:color w:val="000000"/>
          <w:szCs w:val="21"/>
        </w:rPr>
        <w:t>元，每月</w:t>
      </w:r>
      <w:r>
        <w:rPr>
          <w:rFonts w:hint="eastAsia"/>
          <w:color w:val="000000"/>
          <w:szCs w:val="21"/>
        </w:rPr>
        <w:t>160</w:t>
      </w:r>
      <w:r>
        <w:rPr>
          <w:rFonts w:hint="eastAsia"/>
          <w:color w:val="000000"/>
          <w:szCs w:val="21"/>
        </w:rPr>
        <w:t>元。</w:t>
      </w:r>
    </w:p>
    <w:p w:rsidR="009E1AEF" w:rsidRDefault="009E1AEF" w:rsidP="009E1AEF">
      <w:pPr>
        <w:ind w:firstLineChars="150" w:firstLine="315"/>
        <w:rPr>
          <w:rFonts w:hint="eastAsia"/>
          <w:color w:val="000000"/>
          <w:szCs w:val="21"/>
        </w:rPr>
      </w:pPr>
      <w:r>
        <w:rPr>
          <w:rFonts w:hint="eastAsia"/>
          <w:color w:val="000000"/>
          <w:szCs w:val="21"/>
        </w:rPr>
        <w:t>四、工伤人员门诊医疗费一律提供机打发票，手工发票不予报销，否则因此所发生的扣款由提供手写发票者承担。</w:t>
      </w:r>
    </w:p>
    <w:p w:rsidR="009E1AEF" w:rsidRDefault="009E1AEF" w:rsidP="009E1AEF">
      <w:pPr>
        <w:ind w:firstLineChars="150" w:firstLine="315"/>
        <w:rPr>
          <w:rFonts w:hint="eastAsia"/>
          <w:color w:val="000000"/>
          <w:szCs w:val="21"/>
        </w:rPr>
      </w:pPr>
      <w:r>
        <w:rPr>
          <w:rFonts w:hint="eastAsia"/>
          <w:color w:val="000000"/>
          <w:szCs w:val="21"/>
        </w:rPr>
        <w:t>第二十七条</w:t>
      </w:r>
      <w:r>
        <w:rPr>
          <w:rFonts w:hint="eastAsia"/>
          <w:color w:val="000000"/>
          <w:szCs w:val="21"/>
        </w:rPr>
        <w:t xml:space="preserve"> </w:t>
      </w:r>
      <w:r>
        <w:rPr>
          <w:rFonts w:hint="eastAsia"/>
          <w:color w:val="000000"/>
          <w:szCs w:val="21"/>
        </w:rPr>
        <w:t>住院管理</w:t>
      </w:r>
    </w:p>
    <w:p w:rsidR="009E1AEF" w:rsidRDefault="009E1AEF" w:rsidP="009E1AEF">
      <w:pPr>
        <w:ind w:firstLineChars="150" w:firstLine="315"/>
        <w:rPr>
          <w:rFonts w:hint="eastAsia"/>
          <w:color w:val="000000"/>
          <w:szCs w:val="21"/>
        </w:rPr>
      </w:pPr>
      <w:r>
        <w:rPr>
          <w:rFonts w:hint="eastAsia"/>
          <w:color w:val="000000"/>
          <w:szCs w:val="21"/>
        </w:rPr>
        <w:t>一、严格执行《工伤保险住院服务标准》。如将不具备住院条件的工伤职工收住院，其医疗费用不支付，田科室承担。</w:t>
      </w:r>
    </w:p>
    <w:p w:rsidR="009E1AEF" w:rsidRDefault="009E1AEF" w:rsidP="009E1AEF">
      <w:pPr>
        <w:ind w:firstLineChars="150" w:firstLine="315"/>
        <w:rPr>
          <w:rFonts w:hint="eastAsia"/>
          <w:color w:val="000000"/>
          <w:szCs w:val="21"/>
        </w:rPr>
      </w:pPr>
      <w:r>
        <w:rPr>
          <w:rFonts w:hint="eastAsia"/>
          <w:color w:val="000000"/>
          <w:szCs w:val="21"/>
        </w:rPr>
        <w:t>二、省市级工伤职工住院时，妥善保存住病历备查，住院病历保存</w:t>
      </w:r>
      <w:r>
        <w:rPr>
          <w:rFonts w:hint="eastAsia"/>
          <w:color w:val="000000"/>
          <w:szCs w:val="21"/>
        </w:rPr>
        <w:t>15</w:t>
      </w:r>
      <w:r>
        <w:rPr>
          <w:rFonts w:hint="eastAsia"/>
          <w:color w:val="000000"/>
          <w:szCs w:val="21"/>
        </w:rPr>
        <w:t>年以上</w:t>
      </w:r>
    </w:p>
    <w:p w:rsidR="009E1AEF" w:rsidRDefault="009E1AEF" w:rsidP="009E1AEF">
      <w:pPr>
        <w:ind w:firstLineChars="150" w:firstLine="315"/>
        <w:rPr>
          <w:rFonts w:hint="eastAsia"/>
          <w:color w:val="000000"/>
          <w:szCs w:val="21"/>
        </w:rPr>
      </w:pPr>
      <w:r>
        <w:rPr>
          <w:rFonts w:hint="eastAsia"/>
          <w:color w:val="000000"/>
          <w:szCs w:val="21"/>
        </w:rPr>
        <w:t>三、首级工伤职工住院时须持工伤医疗卡、身份汪复印件、旧伤夏发的需填写《旧伤复发治疗审请袁》。经工伤职工单位盖章报省劳动保障厅批准后复印仕交医疗保险办公室及所住科室．方可办理住院；市级工伤职二住院时持《工伤医疗证》到医院出入院处登记并将医考证及身份证复印件交给住科室，由出入院处将工伤职工王院费用明细单输人计算机系统，上传到市医保中心．医保中心审核后与医院结算．未经批准产生的医疗费由科室承担。</w:t>
      </w:r>
    </w:p>
    <w:p w:rsidR="009E1AEF" w:rsidRDefault="009E1AEF" w:rsidP="009E1AEF">
      <w:pPr>
        <w:ind w:firstLineChars="150" w:firstLine="315"/>
        <w:rPr>
          <w:rFonts w:hint="eastAsia"/>
          <w:color w:val="000000"/>
          <w:szCs w:val="21"/>
        </w:rPr>
      </w:pPr>
      <w:r>
        <w:rPr>
          <w:rFonts w:hint="eastAsia"/>
          <w:color w:val="000000"/>
          <w:szCs w:val="21"/>
        </w:rPr>
        <w:t>四、工伤职工享受苦普通床位待遇标准，如因伤情需要住监护病，必须严格掌握适应症在病情缓解、生命指征及监护指标稳，符合条件，要转入普通病房的，凡未按规定任超标病房的，需经工伤八员同意，其超标部分的费用由科室通知工伤职工到出入院处自付。</w:t>
      </w:r>
    </w:p>
    <w:p w:rsidR="009E1AEF" w:rsidRDefault="009E1AEF" w:rsidP="009E1AEF">
      <w:pPr>
        <w:ind w:firstLineChars="150" w:firstLine="315"/>
        <w:rPr>
          <w:rFonts w:hint="eastAsia"/>
          <w:color w:val="000000"/>
          <w:szCs w:val="21"/>
        </w:rPr>
      </w:pPr>
      <w:r>
        <w:rPr>
          <w:rFonts w:hint="eastAsia"/>
          <w:color w:val="000000"/>
          <w:szCs w:val="21"/>
        </w:rPr>
        <w:t>五、合理检查、合理治疗、合理用药。工伤治疗用药严格控制在《云南省基本医疗保险和工伤保险药品目录</w:t>
      </w:r>
      <w:r>
        <w:rPr>
          <w:rFonts w:hint="eastAsia"/>
          <w:color w:val="000000"/>
          <w:szCs w:val="21"/>
        </w:rPr>
        <w:t xml:space="preserve"> </w:t>
      </w:r>
      <w:r>
        <w:rPr>
          <w:rFonts w:hint="eastAsia"/>
          <w:color w:val="000000"/>
          <w:szCs w:val="21"/>
        </w:rPr>
        <w:t>》（</w:t>
      </w:r>
      <w:r>
        <w:rPr>
          <w:rFonts w:hint="eastAsia"/>
          <w:color w:val="000000"/>
          <w:szCs w:val="21"/>
        </w:rPr>
        <w:t>2010</w:t>
      </w:r>
      <w:r>
        <w:rPr>
          <w:rFonts w:hint="eastAsia"/>
          <w:color w:val="000000"/>
          <w:szCs w:val="21"/>
        </w:rPr>
        <w:t>版）内，超范围检查、治疗、用药征得医务人员同意并签名后，出院时由工伤职工自付。</w:t>
      </w:r>
    </w:p>
    <w:p w:rsidR="009E1AEF" w:rsidRDefault="009E1AEF" w:rsidP="009E1AEF">
      <w:pPr>
        <w:ind w:firstLineChars="150" w:firstLine="315"/>
        <w:rPr>
          <w:rFonts w:hint="eastAsia"/>
          <w:color w:val="000000"/>
          <w:szCs w:val="21"/>
        </w:rPr>
      </w:pPr>
      <w:r>
        <w:rPr>
          <w:rFonts w:hint="eastAsia"/>
          <w:color w:val="000000"/>
          <w:szCs w:val="21"/>
        </w:rPr>
        <w:t>六、科室要为符合出院条件的工伤职工及时办理出院，对故意拖延住院日期而增加的医疗费由科室及工伤职工自付。</w:t>
      </w:r>
    </w:p>
    <w:p w:rsidR="009E1AEF" w:rsidRDefault="009E1AEF" w:rsidP="009E1AEF">
      <w:pPr>
        <w:ind w:firstLineChars="150" w:firstLine="315"/>
        <w:rPr>
          <w:rFonts w:hint="eastAsia"/>
          <w:color w:val="000000"/>
          <w:szCs w:val="21"/>
        </w:rPr>
      </w:pPr>
      <w:r>
        <w:rPr>
          <w:rFonts w:hint="eastAsia"/>
          <w:color w:val="000000"/>
          <w:szCs w:val="21"/>
        </w:rPr>
        <w:t>七、工伤职工需转转院就医时，按照伤情治疗需要逐级转诊的原则，由主管医师将转诊理由填写《工伤转诊、赴外地就医申请审批表》，由医务科确认盖章，交工伤职工，报工伤职工单位及社保局批准。对不具备转院条件擅自转院的，其费用高科室承担，</w:t>
      </w:r>
    </w:p>
    <w:p w:rsidR="009E1AEF" w:rsidRDefault="009E1AEF" w:rsidP="009E1AEF">
      <w:pPr>
        <w:ind w:firstLineChars="150" w:firstLine="315"/>
        <w:rPr>
          <w:rFonts w:hint="eastAsia"/>
          <w:color w:val="000000"/>
          <w:szCs w:val="21"/>
        </w:rPr>
      </w:pPr>
      <w:r>
        <w:rPr>
          <w:rFonts w:hint="eastAsia"/>
          <w:color w:val="000000"/>
          <w:szCs w:val="21"/>
        </w:rPr>
        <w:t>八、工伤人员专病专治．伤病分开不属于此次二伤疾病范围的费用工伤不予支付。</w:t>
      </w:r>
    </w:p>
    <w:p w:rsidR="009E1AEF" w:rsidRDefault="009E1AEF" w:rsidP="009E1AEF">
      <w:pPr>
        <w:ind w:firstLineChars="150" w:firstLine="316"/>
        <w:jc w:val="center"/>
        <w:rPr>
          <w:rFonts w:hint="eastAsia"/>
          <w:b/>
          <w:color w:val="000000"/>
          <w:szCs w:val="21"/>
        </w:rPr>
      </w:pPr>
      <w:r>
        <w:rPr>
          <w:rFonts w:hint="eastAsia"/>
          <w:b/>
          <w:color w:val="000000"/>
          <w:szCs w:val="21"/>
        </w:rPr>
        <w:t>第七章新型农村合作医疗管理</w:t>
      </w:r>
    </w:p>
    <w:p w:rsidR="009E1AEF" w:rsidRDefault="009E1AEF" w:rsidP="009E1AEF">
      <w:pPr>
        <w:ind w:firstLineChars="150" w:firstLine="315"/>
        <w:rPr>
          <w:rFonts w:hint="eastAsia"/>
          <w:color w:val="000000"/>
          <w:szCs w:val="21"/>
        </w:rPr>
      </w:pPr>
      <w:r>
        <w:rPr>
          <w:rFonts w:hint="eastAsia"/>
          <w:color w:val="000000"/>
          <w:szCs w:val="21"/>
        </w:rPr>
        <w:t>第二十八条</w:t>
      </w:r>
      <w:r>
        <w:rPr>
          <w:rFonts w:hint="eastAsia"/>
          <w:color w:val="000000"/>
          <w:szCs w:val="21"/>
        </w:rPr>
        <w:t xml:space="preserve"> </w:t>
      </w:r>
      <w:r>
        <w:rPr>
          <w:rFonts w:hint="eastAsia"/>
          <w:color w:val="000000"/>
          <w:szCs w:val="21"/>
        </w:rPr>
        <w:t>住院管理</w:t>
      </w:r>
    </w:p>
    <w:p w:rsidR="009E1AEF" w:rsidRDefault="009E1AEF" w:rsidP="009E1AEF">
      <w:pPr>
        <w:ind w:firstLineChars="150" w:firstLine="315"/>
        <w:rPr>
          <w:rFonts w:hint="eastAsia"/>
          <w:color w:val="000000"/>
          <w:szCs w:val="21"/>
        </w:rPr>
      </w:pPr>
      <w:r>
        <w:rPr>
          <w:rFonts w:hint="eastAsia"/>
          <w:color w:val="000000"/>
          <w:szCs w:val="21"/>
        </w:rPr>
        <w:lastRenderedPageBreak/>
        <w:t>一、严格掌握住院标准，不得拒收患者不得挑选患者不得分解住院人次，不得让患者挂床住院否则县（市、区）台管办拒付的医疗费将由科室承担。医生在开具住院证的同时，应认真审核参合人员的身份及新型农村合作医疗证，保证人、证相符并及时督促其到新农台管理办公室进行入院审批，如有特殊情况不能当时审批的，必须在</w:t>
      </w:r>
      <w:r>
        <w:rPr>
          <w:rFonts w:hint="eastAsia"/>
          <w:color w:val="000000"/>
          <w:szCs w:val="21"/>
        </w:rPr>
        <w:t>7</w:t>
      </w:r>
      <w:r>
        <w:rPr>
          <w:rFonts w:hint="eastAsia"/>
          <w:color w:val="000000"/>
          <w:szCs w:val="21"/>
        </w:rPr>
        <w:t>天内补审，否则出院不能参加即时生报。科室办理入院手续时，认真核对人员和合作医疗证是否相符，杜绝冒名顶替住院。</w:t>
      </w:r>
    </w:p>
    <w:p w:rsidR="009E1AEF" w:rsidRDefault="009E1AEF" w:rsidP="009E1AEF">
      <w:pPr>
        <w:ind w:firstLineChars="150" w:firstLine="315"/>
        <w:rPr>
          <w:rFonts w:hint="eastAsia"/>
          <w:color w:val="000000"/>
          <w:szCs w:val="21"/>
        </w:rPr>
      </w:pPr>
      <w:r>
        <w:rPr>
          <w:rFonts w:hint="eastAsia"/>
          <w:color w:val="000000"/>
          <w:szCs w:val="21"/>
        </w:rPr>
        <w:t>二、参台人员使用的药品目录为《云南省基本医疗保险、要伤保险和生育保险药品目录》（</w:t>
      </w:r>
      <w:r>
        <w:rPr>
          <w:rFonts w:hint="eastAsia"/>
          <w:color w:val="000000"/>
          <w:szCs w:val="21"/>
        </w:rPr>
        <w:t xml:space="preserve"> 2010</w:t>
      </w:r>
      <w:r>
        <w:rPr>
          <w:rFonts w:hint="eastAsia"/>
          <w:color w:val="000000"/>
          <w:szCs w:val="21"/>
        </w:rPr>
        <w:t>年版）。</w:t>
      </w:r>
    </w:p>
    <w:p w:rsidR="009E1AEF" w:rsidRDefault="009E1AEF" w:rsidP="009E1AEF">
      <w:pPr>
        <w:ind w:firstLineChars="150" w:firstLine="315"/>
        <w:rPr>
          <w:rFonts w:hint="eastAsia"/>
          <w:color w:val="000000"/>
          <w:szCs w:val="21"/>
        </w:rPr>
      </w:pPr>
      <w:r>
        <w:rPr>
          <w:rFonts w:hint="eastAsia"/>
          <w:color w:val="000000"/>
          <w:szCs w:val="21"/>
        </w:rPr>
        <w:t>三、参台人员诊疗范围执行《云南省新型农村合作医疗基瓜诊疗项目目录》（试行）</w:t>
      </w:r>
    </w:p>
    <w:p w:rsidR="009E1AEF" w:rsidRDefault="009E1AEF" w:rsidP="009E1AEF">
      <w:pPr>
        <w:ind w:firstLineChars="150" w:firstLine="315"/>
        <w:rPr>
          <w:rFonts w:hint="eastAsia"/>
          <w:color w:val="000000"/>
          <w:szCs w:val="21"/>
        </w:rPr>
      </w:pPr>
      <w:r>
        <w:rPr>
          <w:rFonts w:hint="eastAsia"/>
          <w:color w:val="000000"/>
          <w:szCs w:val="21"/>
        </w:rPr>
        <w:t>四、如治疗需要使用自费药品、非基本诊疗项目或医疗服务设施时，应先向参合人员或其家属告知、征得参台人员或其家属的同意并逐项填写自费告知书（一式两联）、签字按手印并将红联交患者，白联存病历。如因未告知人员造成纠纷或产生不合理费用，由科室负责。</w:t>
      </w:r>
    </w:p>
    <w:p w:rsidR="009E1AEF" w:rsidRDefault="009E1AEF" w:rsidP="009E1AEF">
      <w:pPr>
        <w:ind w:firstLineChars="150" w:firstLine="315"/>
        <w:rPr>
          <w:rFonts w:hint="eastAsia"/>
          <w:color w:val="000000"/>
          <w:szCs w:val="21"/>
        </w:rPr>
      </w:pPr>
      <w:r>
        <w:rPr>
          <w:rFonts w:hint="eastAsia"/>
          <w:color w:val="000000"/>
          <w:szCs w:val="21"/>
        </w:rPr>
        <w:t>五、新农合参合人员使用进口药品或材料不在新农台基金报销范围之内，按自费项目计算。进口材料单价在</w:t>
      </w:r>
      <w:r>
        <w:rPr>
          <w:rFonts w:hint="eastAsia"/>
          <w:color w:val="000000"/>
          <w:szCs w:val="21"/>
        </w:rPr>
        <w:t>200</w:t>
      </w:r>
      <w:r>
        <w:rPr>
          <w:rFonts w:hint="eastAsia"/>
          <w:color w:val="000000"/>
          <w:szCs w:val="21"/>
        </w:rPr>
        <w:t>元以下的纳人报销范围。</w:t>
      </w:r>
    </w:p>
    <w:p w:rsidR="009E1AEF" w:rsidRDefault="009E1AEF" w:rsidP="009E1AEF">
      <w:pPr>
        <w:ind w:firstLineChars="150" w:firstLine="315"/>
        <w:rPr>
          <w:rFonts w:hint="eastAsia"/>
          <w:color w:val="000000"/>
          <w:szCs w:val="21"/>
        </w:rPr>
      </w:pPr>
      <w:r>
        <w:rPr>
          <w:rFonts w:hint="eastAsia"/>
          <w:color w:val="000000"/>
          <w:szCs w:val="21"/>
        </w:rPr>
        <w:t>六、目录外用药及非基本诊疗项目的费用应控制在费月总额的</w:t>
      </w:r>
      <w:r>
        <w:rPr>
          <w:rFonts w:hint="eastAsia"/>
          <w:color w:val="000000"/>
          <w:szCs w:val="21"/>
        </w:rPr>
        <w:t>15%</w:t>
      </w:r>
      <w:r>
        <w:rPr>
          <w:rFonts w:hint="eastAsia"/>
          <w:color w:val="000000"/>
          <w:szCs w:val="21"/>
        </w:rPr>
        <w:t>以内。超出</w:t>
      </w:r>
      <w:r>
        <w:rPr>
          <w:rFonts w:hint="eastAsia"/>
          <w:color w:val="000000"/>
          <w:szCs w:val="21"/>
        </w:rPr>
        <w:t>15%</w:t>
      </w:r>
      <w:r>
        <w:rPr>
          <w:rFonts w:hint="eastAsia"/>
          <w:color w:val="000000"/>
          <w:szCs w:val="21"/>
        </w:rPr>
        <w:t>造成的扣款由科室自行承担。</w:t>
      </w:r>
    </w:p>
    <w:p w:rsidR="009E1AEF" w:rsidRDefault="009E1AEF" w:rsidP="009E1AEF">
      <w:pPr>
        <w:ind w:firstLineChars="150" w:firstLine="315"/>
        <w:rPr>
          <w:rFonts w:hint="eastAsia"/>
          <w:color w:val="000000"/>
          <w:szCs w:val="21"/>
        </w:rPr>
      </w:pPr>
      <w:r>
        <w:rPr>
          <w:rFonts w:hint="eastAsia"/>
          <w:color w:val="000000"/>
          <w:szCs w:val="21"/>
        </w:rPr>
        <w:t>七，因治疗需要使用贵重药品（</w:t>
      </w:r>
      <w:r>
        <w:rPr>
          <w:rFonts w:hint="eastAsia"/>
          <w:color w:val="000000"/>
          <w:szCs w:val="21"/>
        </w:rPr>
        <w:t>300</w:t>
      </w:r>
      <w:r>
        <w:rPr>
          <w:rFonts w:hint="eastAsia"/>
          <w:color w:val="000000"/>
          <w:szCs w:val="21"/>
        </w:rPr>
        <w:t>元以上，包括</w:t>
      </w:r>
      <w:r>
        <w:rPr>
          <w:rFonts w:hint="eastAsia"/>
          <w:color w:val="000000"/>
          <w:szCs w:val="21"/>
        </w:rPr>
        <w:t>300</w:t>
      </w:r>
      <w:r>
        <w:rPr>
          <w:rFonts w:hint="eastAsia"/>
          <w:color w:val="000000"/>
          <w:szCs w:val="21"/>
        </w:rPr>
        <w:t>元）一万元以上诊疗项目或医疗服务设施等须经新农合管理办公室审批方可使用，未经审批造成的不合理费用由科室自行承担。</w:t>
      </w:r>
    </w:p>
    <w:p w:rsidR="009E1AEF" w:rsidRDefault="009E1AEF" w:rsidP="009E1AEF">
      <w:pPr>
        <w:ind w:firstLineChars="150" w:firstLine="315"/>
        <w:rPr>
          <w:rFonts w:hint="eastAsia"/>
          <w:color w:val="000000"/>
          <w:szCs w:val="21"/>
        </w:rPr>
      </w:pPr>
      <w:r>
        <w:rPr>
          <w:rFonts w:hint="eastAsia"/>
          <w:color w:val="000000"/>
          <w:szCs w:val="21"/>
        </w:rPr>
        <w:t>八、各科室医生应根据卫生行政部</w:t>
      </w:r>
      <w:r>
        <w:rPr>
          <w:rFonts w:hint="eastAsia"/>
          <w:color w:val="000000"/>
          <w:szCs w:val="21"/>
        </w:rPr>
        <w:t>]</w:t>
      </w:r>
      <w:r>
        <w:rPr>
          <w:rFonts w:hint="eastAsia"/>
          <w:color w:val="000000"/>
          <w:szCs w:val="21"/>
        </w:rPr>
        <w:t>的规定和匡学原则及时为符合出院条件的参台人员办理出院手续，于</w:t>
      </w:r>
      <w:r>
        <w:rPr>
          <w:rFonts w:hint="eastAsia"/>
          <w:color w:val="000000"/>
          <w:szCs w:val="21"/>
        </w:rPr>
        <w:t>24</w:t>
      </w:r>
      <w:r>
        <w:rPr>
          <w:rFonts w:hint="eastAsia"/>
          <w:color w:val="000000"/>
          <w:szCs w:val="21"/>
        </w:rPr>
        <w:t>小时内完成各种费用结算手续，并告知参合人员先到新农合管理办公室进行即时结报。费用一经传至出入院处经出入院处审核后不得再随意更改，因更改导致的扣款，由科室自行负责。</w:t>
      </w:r>
    </w:p>
    <w:p w:rsidR="009E1AEF" w:rsidRDefault="009E1AEF" w:rsidP="009E1AEF">
      <w:pPr>
        <w:ind w:firstLineChars="150" w:firstLine="315"/>
        <w:rPr>
          <w:rFonts w:hint="eastAsia"/>
          <w:color w:val="000000"/>
          <w:szCs w:val="21"/>
        </w:rPr>
      </w:pPr>
      <w:r>
        <w:rPr>
          <w:rFonts w:hint="eastAsia"/>
          <w:color w:val="000000"/>
          <w:szCs w:val="21"/>
        </w:rPr>
        <w:t>九、参合人员病愈出院时带药控制在</w:t>
      </w:r>
      <w:r>
        <w:rPr>
          <w:rFonts w:hint="eastAsia"/>
          <w:color w:val="000000"/>
          <w:szCs w:val="21"/>
        </w:rPr>
        <w:t>3</w:t>
      </w:r>
      <w:r>
        <w:rPr>
          <w:rFonts w:hint="eastAsia"/>
          <w:color w:val="000000"/>
          <w:szCs w:val="21"/>
        </w:rPr>
        <w:t>日量，慢性病人员需带一般控制在</w:t>
      </w:r>
      <w:r>
        <w:rPr>
          <w:rFonts w:hint="eastAsia"/>
          <w:color w:val="000000"/>
          <w:szCs w:val="21"/>
        </w:rPr>
        <w:t>7</w:t>
      </w:r>
      <w:r>
        <w:rPr>
          <w:rFonts w:hint="eastAsia"/>
          <w:color w:val="000000"/>
          <w:szCs w:val="21"/>
        </w:rPr>
        <w:t>日量，出院禁止带检查、治疗。</w:t>
      </w:r>
    </w:p>
    <w:p w:rsidR="009E1AEF" w:rsidRDefault="009E1AEF" w:rsidP="009E1AEF">
      <w:pPr>
        <w:ind w:firstLineChars="150" w:firstLine="315"/>
        <w:rPr>
          <w:rFonts w:hint="eastAsia"/>
          <w:color w:val="000000"/>
          <w:szCs w:val="21"/>
        </w:rPr>
      </w:pPr>
      <w:r>
        <w:rPr>
          <w:rFonts w:hint="eastAsia"/>
          <w:color w:val="000000"/>
          <w:szCs w:val="21"/>
        </w:rPr>
        <w:t>十、科室每月</w:t>
      </w:r>
      <w:r>
        <w:rPr>
          <w:rFonts w:hint="eastAsia"/>
          <w:color w:val="000000"/>
          <w:szCs w:val="21"/>
        </w:rPr>
        <w:t>1</w:t>
      </w:r>
      <w:r>
        <w:rPr>
          <w:rFonts w:hint="eastAsia"/>
          <w:color w:val="000000"/>
          <w:szCs w:val="21"/>
        </w:rPr>
        <w:t>日前按时报送新型农村合作医疗上月出院人员医疗费用拨付申请表，其内容与实际住院情况相符，因填表错误造成的损失由科室自行承担。</w:t>
      </w:r>
    </w:p>
    <w:p w:rsidR="009E1AEF" w:rsidRDefault="009E1AEF" w:rsidP="009E1AEF">
      <w:pPr>
        <w:pStyle w:val="2"/>
        <w:jc w:val="center"/>
        <w:rPr>
          <w:rFonts w:ascii="华文仿宋" w:eastAsia="华文仿宋" w:hAnsi="华文仿宋" w:cs="华文仿宋" w:hint="eastAsia"/>
          <w:sz w:val="28"/>
          <w:szCs w:val="28"/>
        </w:rPr>
      </w:pPr>
      <w:bookmarkStart w:id="4" w:name="_Toc345403626"/>
      <w:r>
        <w:rPr>
          <w:rFonts w:ascii="华文仿宋" w:eastAsia="华文仿宋" w:hAnsi="华文仿宋" w:cs="华文仿宋" w:hint="eastAsia"/>
          <w:sz w:val="28"/>
          <w:szCs w:val="28"/>
        </w:rPr>
        <w:t>健康体检中心／治未病中心保护参检者及患者隐私权制度和措施</w:t>
      </w:r>
      <w:bookmarkEnd w:id="4"/>
      <w:r>
        <w:rPr>
          <w:rFonts w:ascii="华文仿宋" w:eastAsia="华文仿宋" w:hAnsi="华文仿宋" w:cs="华文仿宋" w:hint="eastAsia"/>
          <w:sz w:val="28"/>
          <w:szCs w:val="28"/>
        </w:rPr>
        <w:t xml:space="preserve">                                    </w:t>
      </w:r>
    </w:p>
    <w:p w:rsidR="009E1AEF" w:rsidRDefault="009E1AEF" w:rsidP="009E1AEF">
      <w:pPr>
        <w:ind w:firstLineChars="150" w:firstLine="315"/>
        <w:rPr>
          <w:rFonts w:hint="eastAsia"/>
          <w:color w:val="000000"/>
          <w:szCs w:val="21"/>
        </w:rPr>
      </w:pPr>
      <w:r>
        <w:rPr>
          <w:rFonts w:hint="eastAsia"/>
          <w:color w:val="000000"/>
          <w:szCs w:val="21"/>
        </w:rPr>
        <w:t>为贯彻落实国家法律、法规和规章的有关规定，切实尊重和维护参检者及患者的合法权益，保护参检者及患者的隐私权，构建和谐医患关系，特制定保护参检者及患者的隐私制度与措施如下：</w:t>
      </w:r>
    </w:p>
    <w:p w:rsidR="009E1AEF" w:rsidRDefault="009E1AEF" w:rsidP="009E1AEF">
      <w:pPr>
        <w:ind w:firstLineChars="150" w:firstLine="315"/>
        <w:rPr>
          <w:rFonts w:hint="eastAsia"/>
          <w:color w:val="000000"/>
          <w:szCs w:val="21"/>
        </w:rPr>
      </w:pPr>
      <w:r>
        <w:rPr>
          <w:rFonts w:hint="eastAsia"/>
          <w:color w:val="000000"/>
          <w:szCs w:val="21"/>
        </w:rPr>
        <w:t>一、医务工作人员在为参检者及患者提供医疗卫生服务时应遵守以下制度规定：</w:t>
      </w:r>
    </w:p>
    <w:p w:rsidR="009E1AEF" w:rsidRDefault="009E1AEF" w:rsidP="009E1AEF">
      <w:pPr>
        <w:ind w:firstLineChars="150" w:firstLine="315"/>
        <w:rPr>
          <w:rFonts w:hint="eastAsia"/>
          <w:color w:val="000000"/>
          <w:szCs w:val="21"/>
        </w:rPr>
      </w:pPr>
      <w:r>
        <w:rPr>
          <w:rFonts w:hint="eastAsia"/>
          <w:color w:val="000000"/>
          <w:szCs w:val="21"/>
        </w:rPr>
        <w:t>（一）严格执行《执业医师法》第</w:t>
      </w:r>
      <w:r>
        <w:rPr>
          <w:rFonts w:hint="eastAsia"/>
          <w:color w:val="000000"/>
          <w:szCs w:val="21"/>
        </w:rPr>
        <w:t>22</w:t>
      </w:r>
      <w:r>
        <w:rPr>
          <w:rFonts w:hint="eastAsia"/>
          <w:color w:val="000000"/>
          <w:szCs w:val="21"/>
        </w:rPr>
        <w:t>条规：医师在执业活动中要关心、爱护、尊重参检者及患者，保护参检者及患者隐私；</w:t>
      </w:r>
    </w:p>
    <w:p w:rsidR="009E1AEF" w:rsidRDefault="009E1AEF" w:rsidP="009E1AEF">
      <w:pPr>
        <w:ind w:firstLineChars="150" w:firstLine="315"/>
        <w:rPr>
          <w:rFonts w:hint="eastAsia"/>
          <w:color w:val="000000"/>
          <w:szCs w:val="21"/>
        </w:rPr>
      </w:pPr>
      <w:r>
        <w:rPr>
          <w:rFonts w:hint="eastAsia"/>
          <w:color w:val="000000"/>
          <w:szCs w:val="21"/>
        </w:rPr>
        <w:t>《护士管理办法》第</w:t>
      </w:r>
      <w:r>
        <w:rPr>
          <w:rFonts w:hint="eastAsia"/>
          <w:color w:val="000000"/>
          <w:szCs w:val="21"/>
        </w:rPr>
        <w:t>24</w:t>
      </w:r>
      <w:r>
        <w:rPr>
          <w:rFonts w:hint="eastAsia"/>
          <w:color w:val="000000"/>
          <w:szCs w:val="21"/>
        </w:rPr>
        <w:t>条规定：护士在执业中得悉参检者及患者的隐私，不得泄露。</w:t>
      </w:r>
    </w:p>
    <w:p w:rsidR="009E1AEF" w:rsidRDefault="009E1AEF" w:rsidP="009E1AEF">
      <w:pPr>
        <w:ind w:firstLineChars="150" w:firstLine="315"/>
        <w:rPr>
          <w:rFonts w:hint="eastAsia"/>
          <w:color w:val="000000"/>
          <w:szCs w:val="21"/>
        </w:rPr>
      </w:pPr>
      <w:r>
        <w:rPr>
          <w:rFonts w:hint="eastAsia"/>
          <w:color w:val="000000"/>
          <w:szCs w:val="21"/>
        </w:rPr>
        <w:t>（二）救死扶伤，实行人道主义，时刻为参检者及患者着想，耐心细致地为参检者及患者提供科学的医疗及护理服务。</w:t>
      </w:r>
    </w:p>
    <w:p w:rsidR="009E1AEF" w:rsidRDefault="009E1AEF" w:rsidP="009E1AEF">
      <w:pPr>
        <w:ind w:firstLineChars="150" w:firstLine="315"/>
        <w:rPr>
          <w:rFonts w:hint="eastAsia"/>
          <w:color w:val="000000"/>
          <w:szCs w:val="21"/>
        </w:rPr>
      </w:pPr>
      <w:r>
        <w:rPr>
          <w:rFonts w:hint="eastAsia"/>
          <w:color w:val="000000"/>
          <w:szCs w:val="21"/>
        </w:rPr>
        <w:t>（三）为参检者及患者保守医疗秘密，实行保护性医疗，不泄露参检者及患者的隐私。</w:t>
      </w:r>
    </w:p>
    <w:p w:rsidR="009E1AEF" w:rsidRDefault="009E1AEF" w:rsidP="009E1AEF">
      <w:pPr>
        <w:ind w:firstLineChars="150" w:firstLine="315"/>
        <w:rPr>
          <w:rFonts w:hint="eastAsia"/>
          <w:color w:val="000000"/>
          <w:szCs w:val="21"/>
        </w:rPr>
      </w:pPr>
      <w:r>
        <w:rPr>
          <w:rFonts w:hint="eastAsia"/>
          <w:color w:val="000000"/>
          <w:szCs w:val="21"/>
        </w:rPr>
        <w:t>（四）尊重参检者及患者的人格与权利，对待参检者及患者不分民族、性别、职业、地位、财产状况，应一视同仁。</w:t>
      </w:r>
    </w:p>
    <w:p w:rsidR="009E1AEF" w:rsidRDefault="009E1AEF" w:rsidP="009E1AEF">
      <w:pPr>
        <w:ind w:firstLineChars="150" w:firstLine="315"/>
        <w:rPr>
          <w:rFonts w:hint="eastAsia"/>
          <w:color w:val="000000"/>
          <w:szCs w:val="21"/>
        </w:rPr>
      </w:pPr>
      <w:r>
        <w:rPr>
          <w:rFonts w:hint="eastAsia"/>
          <w:color w:val="000000"/>
          <w:szCs w:val="21"/>
        </w:rPr>
        <w:t>二、为使参检者及患者的隐私得到切实保护，医务人员应当做好如下措施</w:t>
      </w:r>
    </w:p>
    <w:p w:rsidR="009E1AEF" w:rsidRDefault="009E1AEF" w:rsidP="009E1AEF">
      <w:pPr>
        <w:ind w:firstLineChars="150" w:firstLine="315"/>
        <w:rPr>
          <w:rFonts w:hint="eastAsia"/>
          <w:color w:val="000000"/>
          <w:szCs w:val="21"/>
        </w:rPr>
      </w:pPr>
      <w:r>
        <w:rPr>
          <w:rFonts w:hint="eastAsia"/>
          <w:color w:val="000000"/>
          <w:szCs w:val="21"/>
        </w:rPr>
        <w:t>（一）了解参检者及患者的民族、信仰、风俗、习惯、忌语、使其在不违反医疗、护理</w:t>
      </w:r>
      <w:r>
        <w:rPr>
          <w:rFonts w:hint="eastAsia"/>
          <w:color w:val="000000"/>
          <w:szCs w:val="21"/>
        </w:rPr>
        <w:lastRenderedPageBreak/>
        <w:t>规定的原则下得到尊重。</w:t>
      </w:r>
    </w:p>
    <w:p w:rsidR="009E1AEF" w:rsidRDefault="009E1AEF" w:rsidP="009E1AEF">
      <w:pPr>
        <w:ind w:firstLineChars="150" w:firstLine="315"/>
        <w:rPr>
          <w:rFonts w:hint="eastAsia"/>
          <w:color w:val="000000"/>
          <w:szCs w:val="21"/>
        </w:rPr>
      </w:pPr>
      <w:r>
        <w:rPr>
          <w:rFonts w:hint="eastAsia"/>
          <w:color w:val="000000"/>
          <w:szCs w:val="21"/>
        </w:rPr>
        <w:t>（二）医护人员未经参检者及患者本人或家属同意，不得私自向他人公开参检者及患者个人资料、病史，病程及诊疗过程资料。</w:t>
      </w:r>
    </w:p>
    <w:p w:rsidR="009E1AEF" w:rsidRDefault="009E1AEF" w:rsidP="009E1AEF">
      <w:pPr>
        <w:ind w:firstLineChars="150" w:firstLine="315"/>
        <w:rPr>
          <w:rFonts w:hint="eastAsia"/>
          <w:color w:val="000000"/>
          <w:szCs w:val="21"/>
        </w:rPr>
      </w:pPr>
      <w:r>
        <w:rPr>
          <w:rFonts w:hint="eastAsia"/>
          <w:color w:val="000000"/>
          <w:szCs w:val="21"/>
        </w:rPr>
        <w:t>（三）工作人员要注意言谈中不得擅自议论参检者及患者及家属的隐。</w:t>
      </w:r>
    </w:p>
    <w:p w:rsidR="009E1AEF" w:rsidRDefault="009E1AEF" w:rsidP="009E1AEF">
      <w:pPr>
        <w:ind w:firstLineChars="150" w:firstLine="315"/>
        <w:rPr>
          <w:rFonts w:hint="eastAsia"/>
          <w:color w:val="000000"/>
          <w:szCs w:val="21"/>
        </w:rPr>
      </w:pPr>
      <w:r>
        <w:rPr>
          <w:rFonts w:hint="eastAsia"/>
          <w:color w:val="000000"/>
          <w:szCs w:val="21"/>
        </w:rPr>
        <w:t>（四）对特殊疾病的参检者及患者，医护人员交接时不应交接医疗诊断，应为参检者及患者保守医密。</w:t>
      </w:r>
    </w:p>
    <w:p w:rsidR="009E1AEF" w:rsidRDefault="009E1AEF" w:rsidP="009E1AEF">
      <w:pPr>
        <w:ind w:firstLineChars="150" w:firstLine="315"/>
        <w:rPr>
          <w:rFonts w:hint="eastAsia"/>
          <w:color w:val="000000"/>
          <w:szCs w:val="21"/>
        </w:rPr>
      </w:pPr>
      <w:r>
        <w:rPr>
          <w:rFonts w:hint="eastAsia"/>
          <w:color w:val="000000"/>
          <w:szCs w:val="21"/>
        </w:rPr>
        <w:t>（五）对异性患者实施隐私处检查时，应有异性医护人员或家属陪伴。</w:t>
      </w:r>
    </w:p>
    <w:p w:rsidR="009E1AEF" w:rsidRDefault="009E1AEF" w:rsidP="009E1AEF">
      <w:pPr>
        <w:ind w:firstLineChars="150" w:firstLine="315"/>
        <w:rPr>
          <w:rFonts w:hint="eastAsia"/>
          <w:color w:val="000000"/>
          <w:szCs w:val="21"/>
        </w:rPr>
      </w:pPr>
      <w:r>
        <w:rPr>
          <w:rFonts w:hint="eastAsia"/>
          <w:color w:val="000000"/>
          <w:szCs w:val="21"/>
        </w:rPr>
        <w:t>（六）参检者及患者在更换衣物、翻身时，应尽量减少暴露．</w:t>
      </w:r>
    </w:p>
    <w:p w:rsidR="009E1AEF" w:rsidRDefault="009E1AEF" w:rsidP="009E1AEF">
      <w:pPr>
        <w:ind w:firstLineChars="150" w:firstLine="315"/>
        <w:rPr>
          <w:rFonts w:hint="eastAsia"/>
          <w:color w:val="000000"/>
          <w:szCs w:val="21"/>
        </w:rPr>
      </w:pPr>
      <w:r>
        <w:rPr>
          <w:rFonts w:hint="eastAsia"/>
          <w:color w:val="000000"/>
          <w:szCs w:val="21"/>
        </w:rPr>
        <w:t>（七）为参检者及患者检查时要拉帘或关闭诊疗室的门。</w:t>
      </w:r>
    </w:p>
    <w:p w:rsidR="009E1AEF" w:rsidRDefault="009E1AEF" w:rsidP="009E1AEF">
      <w:pPr>
        <w:ind w:firstLineChars="150" w:firstLine="315"/>
        <w:rPr>
          <w:rFonts w:hint="eastAsia"/>
          <w:color w:val="000000"/>
          <w:szCs w:val="21"/>
        </w:rPr>
      </w:pPr>
      <w:r>
        <w:rPr>
          <w:rFonts w:hint="eastAsia"/>
          <w:color w:val="000000"/>
          <w:szCs w:val="21"/>
        </w:rPr>
        <w:t>（八）体检检查室要尽量做到男、女患者分开。</w:t>
      </w:r>
    </w:p>
    <w:p w:rsidR="009E1AEF" w:rsidRDefault="009E1AEF" w:rsidP="009E1AEF">
      <w:pPr>
        <w:ind w:firstLineChars="150" w:firstLine="315"/>
        <w:rPr>
          <w:rFonts w:hint="eastAsia"/>
          <w:color w:val="000000"/>
          <w:szCs w:val="21"/>
        </w:rPr>
      </w:pPr>
      <w:r>
        <w:rPr>
          <w:rFonts w:hint="eastAsia"/>
          <w:color w:val="000000"/>
          <w:szCs w:val="21"/>
        </w:rPr>
        <w:t>（九）医护人员进行暴露性诊疗时，应加以遮挡或避免无关人员探视。</w:t>
      </w:r>
    </w:p>
    <w:p w:rsidR="009E1AEF" w:rsidRDefault="009E1AEF" w:rsidP="009E1AEF">
      <w:pPr>
        <w:ind w:firstLineChars="150" w:firstLine="315"/>
        <w:rPr>
          <w:rFonts w:hint="eastAsia"/>
          <w:color w:val="000000"/>
          <w:szCs w:val="21"/>
        </w:rPr>
      </w:pPr>
      <w:r>
        <w:rPr>
          <w:rFonts w:hint="eastAsia"/>
          <w:color w:val="000000"/>
          <w:szCs w:val="21"/>
        </w:rPr>
        <w:t>（十）对于院内或科室内安排的涉及参检者及患者隐私的参观、学习活动．应征得参检者及患者本人同意，并告之学习内容。</w:t>
      </w:r>
    </w:p>
    <w:p w:rsidR="009E1AEF" w:rsidRDefault="009E1AEF" w:rsidP="009E1AEF">
      <w:pPr>
        <w:ind w:firstLineChars="150" w:firstLine="315"/>
        <w:rPr>
          <w:rFonts w:hint="eastAsia"/>
          <w:color w:val="000000"/>
          <w:szCs w:val="21"/>
        </w:rPr>
      </w:pPr>
      <w:r>
        <w:rPr>
          <w:rFonts w:hint="eastAsia"/>
          <w:color w:val="000000"/>
          <w:szCs w:val="21"/>
        </w:rPr>
        <w:t>（十一）除实施医疗活动外，不得擅自查阅参检者及患者的病历，如因科研、教学需要查阅病历的，需经医务科同意，阅后应立即归还，不得泄露参检者及患者稳私。</w:t>
      </w:r>
    </w:p>
    <w:p w:rsidR="0066279F" w:rsidRDefault="0066279F"/>
    <w:sectPr w:rsidR="0066279F" w:rsidSect="006627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1AEF"/>
    <w:rsid w:val="0066279F"/>
    <w:rsid w:val="009E1A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AEF"/>
    <w:pPr>
      <w:widowControl w:val="0"/>
      <w:jc w:val="both"/>
    </w:pPr>
    <w:rPr>
      <w:rFonts w:ascii="Times New Roman" w:eastAsia="宋体" w:hAnsi="Times New Roman" w:cs="Times New Roman"/>
      <w:szCs w:val="24"/>
    </w:rPr>
  </w:style>
  <w:style w:type="paragraph" w:styleId="1">
    <w:name w:val="heading 1"/>
    <w:basedOn w:val="a"/>
    <w:next w:val="a"/>
    <w:link w:val="1Char"/>
    <w:qFormat/>
    <w:rsid w:val="009E1AEF"/>
    <w:pPr>
      <w:keepNext/>
      <w:keepLines/>
      <w:spacing w:before="340" w:after="330" w:line="576" w:lineRule="auto"/>
      <w:outlineLvl w:val="0"/>
    </w:pPr>
    <w:rPr>
      <w:b/>
      <w:kern w:val="44"/>
      <w:sz w:val="44"/>
    </w:rPr>
  </w:style>
  <w:style w:type="paragraph" w:styleId="2">
    <w:name w:val="heading 2"/>
    <w:basedOn w:val="a"/>
    <w:next w:val="a"/>
    <w:link w:val="2Char"/>
    <w:qFormat/>
    <w:rsid w:val="009E1AEF"/>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E1AEF"/>
    <w:rPr>
      <w:rFonts w:ascii="Times New Roman" w:eastAsia="宋体" w:hAnsi="Times New Roman" w:cs="Times New Roman"/>
      <w:b/>
      <w:kern w:val="44"/>
      <w:sz w:val="44"/>
      <w:szCs w:val="24"/>
    </w:rPr>
  </w:style>
  <w:style w:type="character" w:customStyle="1" w:styleId="2Char">
    <w:name w:val="标题 2 Char"/>
    <w:basedOn w:val="a0"/>
    <w:link w:val="2"/>
    <w:rsid w:val="009E1AEF"/>
    <w:rPr>
      <w:rFonts w:ascii="Arial" w:eastAsia="黑体" w:hAnsi="Arial" w:cs="Times New Roman"/>
      <w:b/>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2288</Words>
  <Characters>13043</Characters>
  <Application>Microsoft Office Word</Application>
  <DocSecurity>0</DocSecurity>
  <Lines>108</Lines>
  <Paragraphs>30</Paragraphs>
  <ScaleCrop>false</ScaleCrop>
  <Company/>
  <LinksUpToDate>false</LinksUpToDate>
  <CharactersWithSpaces>15301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2015-01-16T06:41:00Z</dcterms:created>
  <dcterms:modified xsi:type="dcterms:W3CDTF">2015-01-16T06:41:00Z</dcterms:modified>
</cp:coreProperties>
</file>